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申请承担国际标准组织（ISO和IEC）技术机构秘书处和</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国内技术对口单位名单</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p>
    <w:tbl>
      <w:tblPr>
        <w:tblStyle w:val="3"/>
        <w:tblW w:w="137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56"/>
        <w:gridCol w:w="4596"/>
        <w:gridCol w:w="1611"/>
        <w:gridCol w:w="48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2756"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楷体_GB2312" w:hAnsi="楷体_GB2312" w:eastAsia="楷体_GB2312" w:cs="楷体_GB2312"/>
                <w:i w:val="0"/>
                <w:iCs w:val="0"/>
                <w:color w:val="000000"/>
                <w:kern w:val="0"/>
                <w:sz w:val="28"/>
                <w:szCs w:val="28"/>
                <w:u w:val="none"/>
                <w:lang w:bidi="ar"/>
              </w:rPr>
            </w:pPr>
            <w:r>
              <w:rPr>
                <w:rFonts w:hint="eastAsia" w:ascii="楷体_GB2312" w:hAnsi="楷体_GB2312" w:eastAsia="楷体_GB2312" w:cs="楷体_GB2312"/>
                <w:i w:val="0"/>
                <w:iCs w:val="0"/>
                <w:color w:val="000000"/>
                <w:kern w:val="0"/>
                <w:sz w:val="28"/>
                <w:szCs w:val="28"/>
                <w:u w:val="none"/>
                <w:lang w:val="en-US" w:eastAsia="zh-CN" w:bidi="ar"/>
              </w:rPr>
              <w:t>申请技术机构编号</w:t>
            </w:r>
          </w:p>
        </w:tc>
        <w:tc>
          <w:tcPr>
            <w:tcW w:w="4596"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楷体_GB2312" w:hAnsi="楷体_GB2312" w:eastAsia="楷体_GB2312" w:cs="楷体_GB2312"/>
                <w:i w:val="0"/>
                <w:iCs w:val="0"/>
                <w:color w:val="000000"/>
                <w:kern w:val="0"/>
                <w:sz w:val="28"/>
                <w:szCs w:val="28"/>
                <w:u w:val="none"/>
                <w:lang w:bidi="ar"/>
              </w:rPr>
            </w:pPr>
            <w:r>
              <w:rPr>
                <w:rFonts w:hint="eastAsia" w:ascii="楷体_GB2312" w:hAnsi="楷体_GB2312" w:eastAsia="楷体_GB2312" w:cs="楷体_GB2312"/>
                <w:i w:val="0"/>
                <w:iCs w:val="0"/>
                <w:color w:val="000000"/>
                <w:kern w:val="0"/>
                <w:sz w:val="28"/>
                <w:szCs w:val="28"/>
                <w:u w:val="none"/>
                <w:lang w:val="en-US" w:eastAsia="zh-CN" w:bidi="ar"/>
              </w:rPr>
              <w:t>申请技术机构名称</w:t>
            </w:r>
          </w:p>
        </w:tc>
        <w:tc>
          <w:tcPr>
            <w:tcW w:w="1611"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楷体_GB2312" w:hAnsi="楷体_GB2312" w:eastAsia="楷体_GB2312" w:cs="楷体_GB2312"/>
                <w:i w:val="0"/>
                <w:iCs w:val="0"/>
                <w:color w:val="000000"/>
                <w:kern w:val="0"/>
                <w:sz w:val="28"/>
                <w:szCs w:val="28"/>
                <w:u w:val="none"/>
                <w:lang w:bidi="ar"/>
              </w:rPr>
            </w:pPr>
            <w:r>
              <w:rPr>
                <w:rFonts w:hint="eastAsia" w:ascii="楷体_GB2312" w:hAnsi="楷体_GB2312" w:eastAsia="楷体_GB2312" w:cs="楷体_GB2312"/>
                <w:i w:val="0"/>
                <w:iCs w:val="0"/>
                <w:color w:val="000000"/>
                <w:kern w:val="0"/>
                <w:sz w:val="28"/>
                <w:szCs w:val="28"/>
                <w:u w:val="none"/>
                <w:lang w:val="en-US" w:eastAsia="zh-CN" w:bidi="ar"/>
              </w:rPr>
              <w:t>申请类型</w:t>
            </w:r>
          </w:p>
        </w:tc>
        <w:tc>
          <w:tcPr>
            <w:tcW w:w="4803"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楷体_GB2312" w:hAnsi="楷体_GB2312" w:eastAsia="楷体_GB2312" w:cs="楷体_GB2312"/>
                <w:i w:val="0"/>
                <w:iCs w:val="0"/>
                <w:color w:val="000000"/>
                <w:kern w:val="0"/>
                <w:sz w:val="28"/>
                <w:szCs w:val="28"/>
                <w:u w:val="none"/>
                <w:lang w:bidi="ar"/>
              </w:rPr>
            </w:pPr>
            <w:r>
              <w:rPr>
                <w:rFonts w:hint="eastAsia" w:ascii="楷体_GB2312" w:hAnsi="楷体_GB2312" w:eastAsia="楷体_GB2312" w:cs="楷体_GB2312"/>
                <w:i w:val="0"/>
                <w:iCs w:val="0"/>
                <w:color w:val="000000"/>
                <w:kern w:val="0"/>
                <w:sz w:val="28"/>
                <w:szCs w:val="28"/>
                <w:u w:val="none"/>
                <w:lang w:val="en-US" w:eastAsia="zh-CN" w:bidi="ar"/>
              </w:rPr>
              <w:t>申请单位名称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56"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ISO/TC 279/SC1</w:t>
            </w:r>
          </w:p>
        </w:tc>
        <w:tc>
          <w:tcPr>
            <w:tcW w:w="4596"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国际标准化组织创新管理技术委员会价值管理和价值创造分技术委员会</w:t>
            </w:r>
          </w:p>
        </w:tc>
        <w:tc>
          <w:tcPr>
            <w:tcW w:w="1611"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秘书处</w:t>
            </w: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深圳华汉基因生命科技有限公司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中国计量大学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5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中国标准化研究院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广东省标准化研究院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5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对口单位</w:t>
            </w: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中国标准化研究院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275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nil"/>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4803" w:type="dxa"/>
            <w:tcBorders>
              <w:top w:val="nil"/>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广东省标准化研究院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restart"/>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ISO/TC 357</w:t>
            </w:r>
          </w:p>
        </w:tc>
        <w:tc>
          <w:tcPr>
            <w:tcW w:w="4596" w:type="dxa"/>
            <w:vMerge w:val="restart"/>
            <w:tcBorders>
              <w:top w:val="single" w:color="000000" w:sz="8" w:space="0"/>
              <w:left w:val="single" w:color="000000" w:sz="4" w:space="0"/>
              <w:bottom w:val="nil"/>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国际标准化组织伤口绷带和敷料技术委员会</w:t>
            </w:r>
          </w:p>
        </w:tc>
        <w:tc>
          <w:tcPr>
            <w:tcW w:w="16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对口单位</w:t>
            </w:r>
          </w:p>
        </w:tc>
        <w:tc>
          <w:tcPr>
            <w:tcW w:w="4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山东省医疗器械和药品包装检验研究院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5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4596" w:type="dxa"/>
            <w:vMerge w:val="continue"/>
            <w:tcBorders>
              <w:top w:val="single" w:color="000000" w:sz="8" w:space="0"/>
              <w:left w:val="single" w:color="000000" w:sz="4" w:space="0"/>
              <w:bottom w:val="nil"/>
              <w:right w:val="single" w:color="auto"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16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4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u w:val="none"/>
                <w:lang w:val="en-US" w:eastAsia="zh-CN" w:bidi="ar"/>
                <w14:textFill>
                  <w14:solidFill>
                    <w14:schemeClr w14:val="tx1"/>
                  </w14:solidFill>
                </w14:textFill>
              </w:rPr>
              <w:t>上海长三角非织造材料工业协会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275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4596" w:type="dxa"/>
            <w:vMerge w:val="continue"/>
            <w:tcBorders>
              <w:top w:val="single" w:color="000000" w:sz="8" w:space="0"/>
              <w:left w:val="single" w:color="000000" w:sz="4" w:space="0"/>
              <w:bottom w:val="nil"/>
              <w:right w:val="single" w:color="auto"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1611" w:type="dxa"/>
            <w:vMerge w:val="continue"/>
            <w:tcBorders>
              <w:top w:val="single" w:color="auto" w:sz="4" w:space="0"/>
              <w:left w:val="single" w:color="auto"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themeColor="text1"/>
                <w:sz w:val="28"/>
                <w:szCs w:val="28"/>
                <w:u w:val="none"/>
                <w14:textFill>
                  <w14:solidFill>
                    <w14:schemeClr w14:val="tx1"/>
                  </w14:solidFill>
                </w14:textFill>
              </w:rPr>
            </w:pPr>
          </w:p>
        </w:tc>
        <w:tc>
          <w:tcPr>
            <w:tcW w:w="4803" w:type="dxa"/>
            <w:tcBorders>
              <w:top w:val="single" w:color="auto"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themeColor="text1"/>
                <w:sz w:val="28"/>
                <w:szCs w:val="28"/>
                <w:highlight w:val="none"/>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8"/>
                <w:szCs w:val="28"/>
                <w:highlight w:val="none"/>
                <w:u w:val="none"/>
                <w:lang w:val="en-US" w:eastAsia="zh-CN" w:bidi="ar"/>
                <w14:textFill>
                  <w14:solidFill>
                    <w14:schemeClr w14:val="tx1"/>
                  </w14:solidFill>
                </w14:textFill>
              </w:rPr>
              <w:t>四川大学华西医院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restart"/>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IEC/ISO JTC 3/JSC 3A</w:t>
            </w:r>
          </w:p>
        </w:tc>
        <w:tc>
          <w:tcPr>
            <w:tcW w:w="4596" w:type="dxa"/>
            <w:vMerge w:val="restart"/>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国际标准组织量子技术联合技术委员会量子计算分技术委员会</w:t>
            </w:r>
          </w:p>
        </w:tc>
        <w:tc>
          <w:tcPr>
            <w:tcW w:w="1611" w:type="dxa"/>
            <w:vMerge w:val="restart"/>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对口单位</w:t>
            </w:r>
          </w:p>
        </w:tc>
        <w:tc>
          <w:tcPr>
            <w:tcW w:w="4803"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highlight w:val="none"/>
                <w:u w:val="none"/>
              </w:rPr>
            </w:pPr>
            <w:r>
              <w:rPr>
                <w:rFonts w:hint="default" w:ascii="Times New Roman" w:hAnsi="Times New Roman" w:eastAsia="仿宋_GB2312" w:cs="Times New Roman"/>
                <w:i w:val="0"/>
                <w:iCs w:val="0"/>
                <w:color w:val="000000"/>
                <w:kern w:val="0"/>
                <w:sz w:val="28"/>
                <w:szCs w:val="28"/>
                <w:highlight w:val="none"/>
                <w:u w:val="none"/>
                <w:lang w:val="en-US" w:eastAsia="zh-CN" w:bidi="ar"/>
              </w:rPr>
              <w:t>济南量子技术研究院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中国电子技术标准化研究院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275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80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北京玻色量子科技股份有限公司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2756"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ISO/IEC JTC 4/SC 1</w:t>
            </w:r>
          </w:p>
        </w:tc>
        <w:tc>
          <w:tcPr>
            <w:tcW w:w="4596"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国际标准组织智慧和可持续城市和社区联合技术委员会智慧社区基础设施分技术委员会</w:t>
            </w:r>
          </w:p>
        </w:tc>
        <w:tc>
          <w:tcPr>
            <w:tcW w:w="1611" w:type="dxa"/>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对口单位</w:t>
            </w:r>
          </w:p>
        </w:tc>
        <w:tc>
          <w:tcPr>
            <w:tcW w:w="4803"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中国城市科学研究会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ISO/IEC JTC 4/SC 2</w:t>
            </w:r>
          </w:p>
        </w:tc>
        <w:tc>
          <w:tcPr>
            <w:tcW w:w="459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国际标准组织智慧和可持续城市和社区联合技术委员会可持续出行与交通分技术委员会</w:t>
            </w:r>
          </w:p>
        </w:tc>
        <w:tc>
          <w:tcPr>
            <w:tcW w:w="1611" w:type="dxa"/>
            <w:vMerge w:val="restart"/>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对口单位</w:t>
            </w:r>
          </w:p>
        </w:tc>
        <w:tc>
          <w:tcPr>
            <w:tcW w:w="4803"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中国交通建设集团有限公司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275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中车青岛四方车辆研究所有限公司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ISO/IEC JTC 4/SC 3</w:t>
            </w:r>
          </w:p>
        </w:tc>
        <w:tc>
          <w:tcPr>
            <w:tcW w:w="459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国际标准组织智慧和可持续城市和社区联合技术委员会信息通信技术（ICT）与数字化方面分技术委员会</w:t>
            </w:r>
          </w:p>
        </w:tc>
        <w:tc>
          <w:tcPr>
            <w:tcW w:w="1611" w:type="dxa"/>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秘书处</w:t>
            </w:r>
          </w:p>
        </w:tc>
        <w:tc>
          <w:tcPr>
            <w:tcW w:w="4803"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中国电子技术标准化研究院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275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对口单位</w:t>
            </w: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中国电子</w:t>
            </w:r>
            <w:bookmarkStart w:id="0" w:name="_GoBack"/>
            <w:bookmarkEnd w:id="0"/>
            <w:r>
              <w:rPr>
                <w:rFonts w:hint="default" w:ascii="Times New Roman" w:hAnsi="Times New Roman" w:eastAsia="仿宋_GB2312" w:cs="Times New Roman"/>
                <w:i w:val="0"/>
                <w:iCs w:val="0"/>
                <w:color w:val="000000"/>
                <w:kern w:val="0"/>
                <w:sz w:val="28"/>
                <w:szCs w:val="28"/>
                <w:u w:val="none"/>
                <w:lang w:val="en-US" w:eastAsia="zh-CN" w:bidi="ar"/>
              </w:rPr>
              <w:t>技术标准化研究院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75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ISO/IEC JTC 4/SC 4</w:t>
            </w:r>
          </w:p>
        </w:tc>
        <w:tc>
          <w:tcPr>
            <w:tcW w:w="459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国际标准组织智慧和可持续城市和社区联合技术委员会智慧和可持续城市和社区系统方面分技术委员会</w:t>
            </w: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秘书处</w:t>
            </w:r>
          </w:p>
        </w:tc>
        <w:tc>
          <w:tcPr>
            <w:tcW w:w="4803"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山东省标准化研究院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jc w:val="center"/>
        </w:trPr>
        <w:tc>
          <w:tcPr>
            <w:tcW w:w="275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对口单位</w:t>
            </w: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山东省标准化研究院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restart"/>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ISO/IEC JTC 4/SC 5</w:t>
            </w:r>
          </w:p>
        </w:tc>
        <w:tc>
          <w:tcPr>
            <w:tcW w:w="4596" w:type="dxa"/>
            <w:vMerge w:val="restart"/>
            <w:tcBorders>
              <w:top w:val="single" w:color="000000" w:sz="8"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国际标准组织智慧和可持续城市和社区联合技术委员会社区方面分技术委员会</w:t>
            </w:r>
          </w:p>
        </w:tc>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秘书处</w:t>
            </w:r>
          </w:p>
        </w:tc>
        <w:tc>
          <w:tcPr>
            <w:tcW w:w="4803"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广东省标准化研究院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5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中国标准化研究院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对口单位</w:t>
            </w: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广东省标准化研究院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275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nil"/>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80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中国标准化研究院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restart"/>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IEC/TC 65/SC 65F</w:t>
            </w:r>
          </w:p>
        </w:tc>
        <w:tc>
          <w:tcPr>
            <w:tcW w:w="4596" w:type="dxa"/>
            <w:vMerge w:val="restart"/>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国际电工委员会工业过程测量控制和自动化技术委员会智能制造与企业应用分技术委员会</w:t>
            </w:r>
          </w:p>
        </w:tc>
        <w:tc>
          <w:tcPr>
            <w:tcW w:w="1611" w:type="dxa"/>
            <w:vMerge w:val="restart"/>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对口单位</w:t>
            </w:r>
          </w:p>
        </w:tc>
        <w:tc>
          <w:tcPr>
            <w:tcW w:w="4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机械工业仪器仪表综合技术经济研究所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北京电源行业协会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75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浦江实验室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275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59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1611"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8"/>
                <w:szCs w:val="28"/>
                <w:u w:val="none"/>
              </w:rPr>
            </w:pPr>
          </w:p>
        </w:tc>
        <w:tc>
          <w:tcPr>
            <w:tcW w:w="4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北京市工业合作协会</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94" w:lineRule="exact"/>
        <w:textAlignment w:val="auto"/>
        <w:rPr>
          <w:rFonts w:hint="default" w:ascii="Times New Roman" w:hAnsi="Times New Roman" w:eastAsia="仿宋_GB2312" w:cs="Times New Roman"/>
          <w:sz w:val="28"/>
          <w:szCs w:val="28"/>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2C6671"/>
    <w:rsid w:val="037B196F"/>
    <w:rsid w:val="03BB5C30"/>
    <w:rsid w:val="04001D56"/>
    <w:rsid w:val="06343580"/>
    <w:rsid w:val="06985CE4"/>
    <w:rsid w:val="07D60EE8"/>
    <w:rsid w:val="088D0E76"/>
    <w:rsid w:val="0AD41965"/>
    <w:rsid w:val="0C8C703B"/>
    <w:rsid w:val="0CA43CE5"/>
    <w:rsid w:val="0F0C6106"/>
    <w:rsid w:val="135F31D7"/>
    <w:rsid w:val="16326DF9"/>
    <w:rsid w:val="174C7453"/>
    <w:rsid w:val="1ADE33D6"/>
    <w:rsid w:val="1DD106B2"/>
    <w:rsid w:val="1E3F4573"/>
    <w:rsid w:val="1F66307C"/>
    <w:rsid w:val="20D91D20"/>
    <w:rsid w:val="20E02314"/>
    <w:rsid w:val="213D6E16"/>
    <w:rsid w:val="227F2299"/>
    <w:rsid w:val="266B541C"/>
    <w:rsid w:val="271F5ECC"/>
    <w:rsid w:val="28F9468C"/>
    <w:rsid w:val="2A180EA7"/>
    <w:rsid w:val="2D8A262B"/>
    <w:rsid w:val="2F8E14B7"/>
    <w:rsid w:val="34A4226C"/>
    <w:rsid w:val="372C02AF"/>
    <w:rsid w:val="3805104A"/>
    <w:rsid w:val="39352AE1"/>
    <w:rsid w:val="3A797CAF"/>
    <w:rsid w:val="3AE55345"/>
    <w:rsid w:val="3C3C71E7"/>
    <w:rsid w:val="3D7F2D85"/>
    <w:rsid w:val="3E241DF9"/>
    <w:rsid w:val="3E6644F2"/>
    <w:rsid w:val="3EC85015"/>
    <w:rsid w:val="3FC1012F"/>
    <w:rsid w:val="403B6E09"/>
    <w:rsid w:val="405E3BCF"/>
    <w:rsid w:val="425F68B8"/>
    <w:rsid w:val="44EF648E"/>
    <w:rsid w:val="45C95C04"/>
    <w:rsid w:val="46670242"/>
    <w:rsid w:val="46F53A58"/>
    <w:rsid w:val="47354F5E"/>
    <w:rsid w:val="4743487A"/>
    <w:rsid w:val="47D97FDF"/>
    <w:rsid w:val="48536D47"/>
    <w:rsid w:val="498D510E"/>
    <w:rsid w:val="4A8458EF"/>
    <w:rsid w:val="4AE03C8A"/>
    <w:rsid w:val="4BBB227E"/>
    <w:rsid w:val="4BDF6DA4"/>
    <w:rsid w:val="4C7C218D"/>
    <w:rsid w:val="4C9D5F31"/>
    <w:rsid w:val="4FFA6A6F"/>
    <w:rsid w:val="50354221"/>
    <w:rsid w:val="545220E4"/>
    <w:rsid w:val="585E5611"/>
    <w:rsid w:val="58B264A2"/>
    <w:rsid w:val="59D01526"/>
    <w:rsid w:val="5A72571A"/>
    <w:rsid w:val="5B153635"/>
    <w:rsid w:val="5BC15BF8"/>
    <w:rsid w:val="5C1B6233"/>
    <w:rsid w:val="5CA93FCD"/>
    <w:rsid w:val="5D6A3693"/>
    <w:rsid w:val="5FBA204D"/>
    <w:rsid w:val="5FCD1D80"/>
    <w:rsid w:val="5FFC4000"/>
    <w:rsid w:val="606E3563"/>
    <w:rsid w:val="612726B6"/>
    <w:rsid w:val="633640E0"/>
    <w:rsid w:val="66081D64"/>
    <w:rsid w:val="6703402B"/>
    <w:rsid w:val="6FF953C6"/>
    <w:rsid w:val="72F13B80"/>
    <w:rsid w:val="750B0672"/>
    <w:rsid w:val="756042C9"/>
    <w:rsid w:val="769BE052"/>
    <w:rsid w:val="76AD55FC"/>
    <w:rsid w:val="7724744F"/>
    <w:rsid w:val="78A33979"/>
    <w:rsid w:val="78B83176"/>
    <w:rsid w:val="79733540"/>
    <w:rsid w:val="7A40469E"/>
    <w:rsid w:val="7B7573D9"/>
    <w:rsid w:val="7BFF2E69"/>
    <w:rsid w:val="7D6E2658"/>
    <w:rsid w:val="7E8568A3"/>
    <w:rsid w:val="7F3D2627"/>
    <w:rsid w:val="7F4F6AAE"/>
    <w:rsid w:val="C96F10B7"/>
    <w:rsid w:val="D2FB9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方正仿宋简体" w:hAnsi="方正仿宋简体" w:eastAsia="方正仿宋简体" w:cs="方正仿宋简体"/>
      <w:sz w:val="32"/>
      <w:szCs w:val="32"/>
      <w:lang w:val="zh-CN" w:eastAsia="zh-CN" w:bidi="zh-CN"/>
    </w:rPr>
  </w:style>
  <w:style w:type="character" w:customStyle="1" w:styleId="5">
    <w:name w:val="font11"/>
    <w:basedOn w:val="4"/>
    <w:qFormat/>
    <w:uiPriority w:val="0"/>
    <w:rPr>
      <w:rFonts w:hint="eastAsia" w:ascii="黑体" w:hAnsi="宋体" w:eastAsia="黑体" w:cs="黑体"/>
      <w:color w:val="000000"/>
      <w:sz w:val="28"/>
      <w:szCs w:val="28"/>
      <w:u w:val="none"/>
    </w:rPr>
  </w:style>
  <w:style w:type="character" w:customStyle="1" w:styleId="6">
    <w:name w:val="font21"/>
    <w:basedOn w:val="4"/>
    <w:qFormat/>
    <w:uiPriority w:val="0"/>
    <w:rPr>
      <w:rFonts w:hint="default" w:ascii="Times New Roman" w:hAnsi="Times New Roman" w:cs="Times New Roman"/>
      <w:color w:val="000000"/>
      <w:sz w:val="28"/>
      <w:szCs w:val="28"/>
      <w:u w:val="none"/>
    </w:rPr>
  </w:style>
  <w:style w:type="character" w:customStyle="1" w:styleId="7">
    <w:name w:val="font31"/>
    <w:basedOn w:val="4"/>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733</Words>
  <Characters>838</Characters>
  <Lines>0</Lines>
  <Paragraphs>0</Paragraphs>
  <TotalTime>12</TotalTime>
  <ScaleCrop>false</ScaleCrop>
  <LinksUpToDate>false</LinksUpToDate>
  <CharactersWithSpaces>860</CharactersWithSpaces>
  <Application>WPS Office_11.8.2.12279_F1E327BC-269C-435d-A152-05C5408002CA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2025-09-23T01:21:00Z</dcterms:created>
  <dc:creator>HUAWEI</dc:creator>
  <cp:lastModifiedBy>oa</cp:lastModifiedBy>
  <dcterms:modified xsi:type="dcterms:W3CDTF">2026-09-22T09:27:09Z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2052-11.8.2.12279</vt:lpwstr>
  </property>
  <property fmtid="{D5CDD505-2E9C-101B-9397-08002B2CF9AE}" pid="3" name="ICV">
    <vt:lpwstr>7719C7342ACC43CB9F0C4DD027AE6090_13</vt:lpwstr>
  </property>
  <property fmtid="{D5CDD505-2E9C-101B-9397-08002B2CF9AE}" pid="4" name="KSOTemplateDocerSaveRecord">
    <vt:lpwstr>eyJoZGlkIjoiMTE5YzFmZWNhYmEwNTY0MDU3MGE3N2ZhYTczMTFlMWEiLCJ1c2VySWQiOiIxNDk0NTkxNzk5In0=</vt:lpwstr>
  </property>
</Properties>
</file>