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烟花爆竹消费提示</w:t>
      </w:r>
    </w:p>
    <w:p/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烟花爆竹是一种具有易燃易爆危险的产品，在严格遵守禁放、限放有关规定的同时，消费者在选购、存放和燃放时应注意以下几点：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一、选购常识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国家对烟花爆竹的生产、经营和运输实行许可证制度，应到有《烟花爆竹经营（零售）许可证》和《营业执照》的正规销售网点购买，查看合格证明并索取购买凭证。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烟花爆竹分为个人燃放类和专业燃放类，选择标注有“个人燃放”字样的产品。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应选购产品名称、消费类别、产品级别、产品类别、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制造商名称及地址、含药量、警示语、燃放说明、生产日期、保质期、执行标准编号等基本信息齐全的产品。</w:t>
      </w:r>
    </w:p>
    <w:p>
      <w:pPr>
        <w:numPr>
          <w:ilvl w:val="0"/>
          <w:numId w:val="1"/>
        </w:num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应选购无浮药、无霉变、无污染，外型无明显变形、无损坏、无漏药的烟花爆竹产品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二、使用常识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不要长期在家中储存烟花爆竹；不要储存在潮湿、阳光直射的地方，远离火种；放置于儿童不可触及的地方。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燃放前，应认真仔细阅读燃放说明，了解燃放操作程序、注意事项、禁止性规定等。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燃放时，</w:t>
      </w:r>
      <w:r>
        <w:rPr>
          <w:rFonts w:hint="eastAsia" w:ascii="仿宋_GB2312" w:eastAsia="仿宋_GB2312"/>
          <w:sz w:val="32"/>
          <w:szCs w:val="32"/>
        </w:rPr>
        <w:t>应选择空旷、平坦、无障碍的场地，远离山林、加油站、电网等危险源。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儿童燃放烟花爆竹时，家长应陪同和监护，教育儿童不要互相投掷嬉闹，以免引起不必要的伤害。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非手持类烟花不应手持燃放；设计为放置在地面燃放的烟花，要稳定放置，不能倾斜放置；设计为插入式的烟花，应保证烟花插入牢固。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建议使用不带明火的火源引燃，身体尽量远离产品；燃放说明中明确了观赏安全距离的，点燃后应立即撤离到安全距离以外。</w:t>
      </w:r>
    </w:p>
    <w:p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7.</w:t>
      </w:r>
      <w:r>
        <w:rPr>
          <w:rFonts w:hint="eastAsia" w:ascii="仿宋_GB2312" w:eastAsia="仿宋_GB2312"/>
          <w:sz w:val="32"/>
          <w:szCs w:val="32"/>
        </w:rPr>
        <w:t>烟花爆竹发生未燃、未响等异常情况时，不要马上靠近，应等待足够长的时间后再做处理。燃放完毕后，务必确认火星全部熄灭并清理残留物后再离开。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A8FB3E"/>
    <w:multiLevelType w:val="singleLevel"/>
    <w:tmpl w:val="49A8FB3E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xMDA4MTE0YjRlZmU0MjU3NzJkZjdkOWQxNjU5YjEifQ=="/>
  </w:docVars>
  <w:rsids>
    <w:rsidRoot w:val="47A17DF8"/>
    <w:rsid w:val="47A1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2024-02-09T03:32:00Z</dcterms:created>
  <dc:creator>魂灵召唤</dc:creator>
  <cp:lastModifiedBy>魂灵召唤</cp:lastModifiedBy>
  <dcterms:modified xsi:type="dcterms:W3CDTF">2024-02-09T03:32:52Z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3EBBF8988E5A46EAA34CC773F5B2F196_11</vt:lpwstr>
  </property>
</Properties>
</file>