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5AA" w:rsidRPr="008229CA" w:rsidRDefault="00097C2A">
      <w:pPr>
        <w:rPr>
          <w:rFonts w:ascii="仿宋" w:eastAsia="仿宋" w:hAnsi="仿宋" w:cs="仿宋"/>
          <w:b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bCs/>
          <w:color w:val="000000"/>
          <w:sz w:val="24"/>
        </w:rPr>
        <w:t>附件：</w:t>
      </w:r>
    </w:p>
    <w:p w:rsidR="00C145AA" w:rsidRPr="008229CA" w:rsidRDefault="00C145AA">
      <w:pPr>
        <w:rPr>
          <w:rFonts w:ascii="仿宋" w:eastAsia="仿宋" w:hAnsi="仿宋" w:cs="仿宋"/>
          <w:b/>
          <w:bCs/>
          <w:color w:val="000000"/>
          <w:szCs w:val="21"/>
        </w:rPr>
      </w:pPr>
    </w:p>
    <w:p w:rsidR="00C145AA" w:rsidRPr="008229CA" w:rsidRDefault="00097C2A">
      <w:pPr>
        <w:pStyle w:val="Style2"/>
        <w:ind w:firstLineChars="0" w:firstLine="0"/>
        <w:jc w:val="center"/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 w:rsidRPr="008229CA"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28种产品检验项目、依据及方法</w:t>
      </w: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1、笔</w:t>
      </w:r>
    </w:p>
    <w:p w:rsidR="008229CA" w:rsidRPr="008229CA" w:rsidRDefault="008229CA" w:rsidP="008229CA">
      <w:pPr>
        <w:snapToGrid w:val="0"/>
        <w:spacing w:line="440" w:lineRule="exact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笔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70</w:t>
            </w:r>
          </w:p>
        </w:tc>
      </w:tr>
    </w:tbl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2018年</w:t>
      </w:r>
      <w:proofErr w:type="gramStart"/>
      <w:r w:rsidRPr="008229CA">
        <w:rPr>
          <w:rFonts w:ascii="仿宋" w:eastAsia="仿宋" w:hAnsi="仿宋" w:cs="仿宋" w:hint="eastAsia"/>
          <w:color w:val="000000"/>
          <w:szCs w:val="21"/>
        </w:rPr>
        <w:t>笔产品</w:t>
      </w:r>
      <w:proofErr w:type="gramEnd"/>
      <w:r w:rsidRPr="008229CA">
        <w:rPr>
          <w:rFonts w:ascii="仿宋" w:eastAsia="仿宋" w:hAnsi="仿宋" w:cs="仿宋" w:hint="eastAsia"/>
          <w:color w:val="000000"/>
          <w:szCs w:val="21"/>
        </w:rPr>
        <w:t>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26"/>
        <w:gridCol w:w="992"/>
        <w:gridCol w:w="1560"/>
        <w:gridCol w:w="1842"/>
        <w:gridCol w:w="1560"/>
        <w:gridCol w:w="1496"/>
        <w:gridCol w:w="918"/>
      </w:tblGrid>
      <w:tr w:rsidR="008229CA" w:rsidRPr="008229CA" w:rsidTr="00E31E0C">
        <w:trPr>
          <w:trHeight w:val="617"/>
          <w:tblHeader/>
          <w:jc w:val="center"/>
        </w:trPr>
        <w:tc>
          <w:tcPr>
            <w:tcW w:w="1126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产品</w:t>
            </w:r>
          </w:p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名称</w:t>
            </w:r>
          </w:p>
        </w:tc>
        <w:tc>
          <w:tcPr>
            <w:tcW w:w="992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1560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842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1560" w:type="dxa"/>
            <w:vMerge w:val="restart"/>
            <w:vAlign w:val="center"/>
          </w:tcPr>
          <w:p w:rsidR="008229CA" w:rsidRPr="008229CA" w:rsidRDefault="008229CA" w:rsidP="00E31E0C">
            <w:pPr>
              <w:adjustRightIn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2414" w:type="dxa"/>
            <w:gridSpan w:val="2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trHeight w:val="144"/>
          <w:tblHeader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560" w:type="dxa"/>
            <w:vMerge/>
            <w:vAlign w:val="center"/>
          </w:tcPr>
          <w:p w:rsidR="008229CA" w:rsidRPr="008229CA" w:rsidRDefault="008229CA" w:rsidP="00E31E0C">
            <w:pPr>
              <w:adjustRightIn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96" w:type="dxa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18" w:type="dxa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油墨圆珠笔（笔芯）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可迁移元素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笔的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上帽安全</w:t>
            </w:r>
            <w:proofErr w:type="gramEnd"/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书写性能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26714-2011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26714-2011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耐水性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26714-2011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26714-2011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水性圆珠笔（笔芯）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可迁移元素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21027-2007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21027-2007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笔的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上帽安全</w:t>
            </w:r>
            <w:proofErr w:type="gramEnd"/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出墨量</w:t>
            </w:r>
            <w:proofErr w:type="gramEnd"/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1655-2006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QB/T1655-2006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划线长度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1655-2006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1655-2006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间歇书写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1655-2006 或</w:t>
            </w:r>
          </w:p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32017-2015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1655-2006或</w:t>
            </w:r>
          </w:p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32017-2015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书写性能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32017-2015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32017-2015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中性墨水圆珠笔（笔芯）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可迁移元素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笔的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上帽安全</w:t>
            </w:r>
            <w:proofErr w:type="gramEnd"/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间歇书写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2625-2011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2625-2011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书写性能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2625-2011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2625-2011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铅笔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可迁移元素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21027-2007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16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芯尖受力</w:t>
            </w:r>
            <w:proofErr w:type="gramEnd"/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26704-2011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GB/T 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26704-2011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17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硬度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26704-2011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26704-2011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18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浓度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26704-2011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26704-2011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记号笔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19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可迁移元素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21027-2007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21027-2007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20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笔的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上帽安全</w:t>
            </w:r>
            <w:proofErr w:type="gramEnd"/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71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21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书写性能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2777-2015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2777-2015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22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抗漏性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2777-2015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2777-2015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23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间歇书写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2777-2015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2777-2015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荧光笔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24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可迁移元素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25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笔的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上帽安全</w:t>
            </w:r>
            <w:proofErr w:type="gramEnd"/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21027-2007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26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书写性能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2778-2015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2778-2015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27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抗漏性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2778-2015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2778-2015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28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发光性能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2778-2015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2778-2015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144"/>
          <w:jc w:val="center"/>
        </w:trPr>
        <w:tc>
          <w:tcPr>
            <w:tcW w:w="1126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29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间歇书写</w:t>
            </w:r>
          </w:p>
        </w:tc>
        <w:tc>
          <w:tcPr>
            <w:tcW w:w="1842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2778-2015 </w:t>
            </w:r>
          </w:p>
        </w:tc>
        <w:tc>
          <w:tcPr>
            <w:tcW w:w="1560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2778-2015 </w:t>
            </w:r>
          </w:p>
        </w:tc>
        <w:tc>
          <w:tcPr>
            <w:tcW w:w="149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注：① a</w:t>
      </w:r>
      <w:r w:rsidRPr="008229CA">
        <w:rPr>
          <w:rFonts w:ascii="仿宋" w:eastAsia="仿宋" w:hAnsi="仿宋" w:cs="仿宋" w:hint="eastAsia"/>
          <w:color w:val="000000"/>
          <w:szCs w:val="21"/>
        </w:rPr>
        <w:t>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spacing w:line="360" w:lineRule="auto"/>
        <w:ind w:firstLineChars="200" w:firstLine="42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②</w:t>
      </w:r>
      <w:r w:rsidRPr="008229CA">
        <w:rPr>
          <w:rFonts w:ascii="仿宋" w:eastAsia="仿宋" w:hAnsi="仿宋" w:cs="仿宋" w:hint="eastAsia"/>
          <w:color w:val="000000"/>
          <w:szCs w:val="21"/>
        </w:rPr>
        <w:t>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pStyle w:val="Style2"/>
        <w:ind w:left="720"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2、毛绒布制玩具</w:t>
      </w:r>
    </w:p>
    <w:p w:rsidR="008229CA" w:rsidRPr="008229CA" w:rsidRDefault="008229CA" w:rsidP="008229CA">
      <w:pPr>
        <w:snapToGrid w:val="0"/>
        <w:spacing w:line="440" w:lineRule="exact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035"/>
        <w:gridCol w:w="1941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毛绒布制玩具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75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lastRenderedPageBreak/>
        <w:t xml:space="preserve">   2018年毛绒布制玩具产品检验项目、依据、方法及重要程度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5"/>
        <w:gridCol w:w="1511"/>
        <w:gridCol w:w="2670"/>
        <w:gridCol w:w="2554"/>
        <w:gridCol w:w="773"/>
        <w:gridCol w:w="769"/>
      </w:tblGrid>
      <w:tr w:rsidR="008229CA" w:rsidRPr="008229CA" w:rsidTr="00E31E0C">
        <w:trPr>
          <w:cantSplit/>
          <w:tblHeader/>
          <w:jc w:val="center"/>
        </w:trPr>
        <w:tc>
          <w:tcPr>
            <w:tcW w:w="795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1511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267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554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542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95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511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7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554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rHeight w:val="405"/>
          <w:jc w:val="center"/>
        </w:trPr>
        <w:tc>
          <w:tcPr>
            <w:tcW w:w="9072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一、机械与物理性能正常使用</w:t>
            </w:r>
          </w:p>
        </w:tc>
      </w:tr>
      <w:tr w:rsidR="008229CA" w:rsidRPr="008229CA" w:rsidTr="00C54C84">
        <w:trPr>
          <w:cantSplit/>
          <w:trHeight w:val="435"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材料</w:t>
            </w:r>
          </w:p>
        </w:tc>
        <w:tc>
          <w:tcPr>
            <w:tcW w:w="2670" w:type="dxa"/>
            <w:vAlign w:val="bottom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4.3</w:t>
            </w:r>
          </w:p>
        </w:tc>
        <w:tc>
          <w:tcPr>
            <w:tcW w:w="2554" w:type="dxa"/>
            <w:vAlign w:val="bottom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4.3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小零件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4.4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5.2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挤压玩具、摇铃及类似玩具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4.5.1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5.3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小球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4.5.2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5.4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毛球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4.5.3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5.5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6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玩具奶嘴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4.5.5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4.5.5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7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半球形玩具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4.5.8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4.5.8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8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可触及的金属或玻璃边缘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4.6.1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5.8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9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功能性锐利边缘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4.6.2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4.6.2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10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spacing w:line="320" w:lineRule="exact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kern w:val="0"/>
                <w:szCs w:val="21"/>
              </w:rPr>
              <w:t>金属玩具边缘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4.6.3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5.8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11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模塑玩具边缘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4.6.4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4.6.4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12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可触及的锐利尖端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4.7.1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5.9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13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功能性锐利尖端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4.7.2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4.7.2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14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突出物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Chars="200" w:firstLine="42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GB6675.2-2014 4.8.1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6675.2-2014  4.8.1 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15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塑料袋或塑料薄膜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4.10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5.10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16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18个月以下儿童使用的玩具上的绳索和弹性绳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4.11.1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5.11.1、</w:t>
            </w:r>
          </w:p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4.11.1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17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18个月以下儿童使用的玩具上的自回缩绳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4.11.2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5.11.2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C54C84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lastRenderedPageBreak/>
              <w:t>18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36个月以下儿童使用的拖拉玩具上的绳索或弹性绳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4.11.3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4.11.3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19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玩具袋上的绳索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4.11.4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4.11.4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20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刚性材料上的圆孔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4.13.1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4.13.1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21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弹簧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4.14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4.14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22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proofErr w:type="gramStart"/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口动玩具</w:t>
            </w:r>
            <w:proofErr w:type="gramEnd"/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4.25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5.2、</w:t>
            </w:r>
          </w:p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5.24.5、</w:t>
            </w:r>
          </w:p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5.24.6.1、</w:t>
            </w:r>
          </w:p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5.20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23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声响要求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4.28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4.28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24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磁体和磁性部件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4.29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4.29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195"/>
          <w:jc w:val="center"/>
        </w:trPr>
        <w:tc>
          <w:tcPr>
            <w:tcW w:w="9072" w:type="dxa"/>
            <w:gridSpan w:val="6"/>
            <w:vAlign w:val="center"/>
          </w:tcPr>
          <w:p w:rsidR="008229CA" w:rsidRPr="008229CA" w:rsidRDefault="008229CA" w:rsidP="00E31E0C">
            <w:pPr>
              <w:pStyle w:val="a4"/>
              <w:spacing w:line="320" w:lineRule="exact"/>
              <w:ind w:firstLine="360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二、机械与物理性能可预见的合理滥用</w:t>
            </w:r>
          </w:p>
        </w:tc>
      </w:tr>
      <w:tr w:rsidR="008229CA" w:rsidRPr="008229CA" w:rsidTr="00E31E0C">
        <w:trPr>
          <w:cantSplit/>
          <w:trHeight w:val="1395"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小零件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4.2</w:t>
            </w:r>
          </w:p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4.4.1</w:t>
            </w:r>
          </w:p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4.4.2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6675.2-20145.2、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5.24.2、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5.24.5、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5.24.6、5.24.7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边缘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4.6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6675.2-20145.8、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5.24.2、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5.24.5、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5.24.6、5.24.7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尖端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4.7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6675.2-20145.9、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5.24.2、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5.24.5、5.24.6、5.24.7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小球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4.5.2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6675.2-20145.4、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5.24.2、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5.24.5、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5.24.6、5.24.7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06"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lastRenderedPageBreak/>
              <w:t>5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毛球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4.5.3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5.24.6.3、</w:t>
            </w:r>
          </w:p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5.5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465"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6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突出物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4.8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5.24.6.4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7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金属丝和杆件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4.9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6675.2-20145.24.8、5.24.6.4、5.8、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5.9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8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刚性材料上的圆孔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4.13.1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6675.2-20145.24.2、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5.24.5、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5.24.6.1、5.24.7、</w:t>
            </w:r>
          </w:p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4.13.1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9</w:t>
            </w:r>
          </w:p>
        </w:tc>
        <w:tc>
          <w:tcPr>
            <w:tcW w:w="1511" w:type="dxa"/>
            <w:vAlign w:val="center"/>
          </w:tcPr>
          <w:p w:rsidR="008229CA" w:rsidRPr="008229CA" w:rsidRDefault="008229CA" w:rsidP="00E31E0C">
            <w:pPr>
              <w:spacing w:line="300" w:lineRule="auto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proofErr w:type="gramStart"/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口动玩具</w:t>
            </w:r>
            <w:proofErr w:type="gramEnd"/>
          </w:p>
        </w:tc>
        <w:tc>
          <w:tcPr>
            <w:tcW w:w="2670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4.25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E31E0C">
            <w:pPr>
              <w:pStyle w:val="a7"/>
              <w:adjustRightInd w:val="0"/>
              <w:snapToGrid w:val="0"/>
              <w:spacing w:line="320" w:lineRule="exact"/>
              <w:ind w:left="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6675.2-2014</w:t>
            </w: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5.2、</w:t>
            </w:r>
          </w:p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5.20、</w:t>
            </w:r>
          </w:p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5.24.5、</w:t>
            </w:r>
          </w:p>
          <w:p w:rsidR="008229CA" w:rsidRPr="008229CA" w:rsidRDefault="008229CA" w:rsidP="00E31E0C">
            <w:pPr>
              <w:pStyle w:val="a5"/>
              <w:spacing w:line="320" w:lineRule="exact"/>
              <w:jc w:val="center"/>
              <w:rPr>
                <w:rFonts w:ascii="仿宋" w:eastAsia="仿宋" w:hAnsi="仿宋" w:cs="仿宋"/>
                <w:bCs/>
                <w:color w:val="000000"/>
                <w:sz w:val="21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 w:val="21"/>
                <w:szCs w:val="21"/>
              </w:rPr>
              <w:t>5.24.6.1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pStyle w:val="a5"/>
              <w:spacing w:line="300" w:lineRule="auto"/>
              <w:jc w:val="center"/>
              <w:rPr>
                <w:rFonts w:ascii="仿宋" w:eastAsia="仿宋" w:hAnsi="仿宋" w:cs="仿宋"/>
                <w:bCs/>
                <w:color w:val="000000"/>
                <w:sz w:val="21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9072" w:type="dxa"/>
            <w:gridSpan w:val="6"/>
            <w:vAlign w:val="center"/>
          </w:tcPr>
          <w:p w:rsidR="008229CA" w:rsidRPr="008229CA" w:rsidRDefault="008229CA" w:rsidP="00E31E0C">
            <w:pPr>
              <w:pStyle w:val="a5"/>
              <w:spacing w:line="300" w:lineRule="auto"/>
              <w:rPr>
                <w:rFonts w:ascii="仿宋" w:eastAsia="仿宋" w:hAnsi="仿宋" w:cs="仿宋"/>
                <w:bCs/>
                <w:color w:val="000000"/>
                <w:sz w:val="21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 w:val="21"/>
                <w:szCs w:val="21"/>
              </w:rPr>
              <w:t>三、易燃性能</w:t>
            </w: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1511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一般要求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C54C84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GB6675.3-2014 4.1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C54C84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GB6675.3-2014 5.1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1511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头戴玩具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C54C84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GB6675.3-20144.2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C54C84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GB6675.3-2014 5.2、5.3、5.4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1511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化妆服饰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C54C84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GB6675.3-2014 4.3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C54C84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GB6675.3-2014 5.4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4</w:t>
            </w:r>
          </w:p>
        </w:tc>
        <w:tc>
          <w:tcPr>
            <w:tcW w:w="1511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具有毛绒或纺织表面的软体填充玩具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C54C84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GB6675.3-2014 4.5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C54C84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GB6675.3-2014 5.5 5.6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  <w:tc>
          <w:tcPr>
            <w:tcW w:w="76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9072" w:type="dxa"/>
            <w:gridSpan w:val="6"/>
            <w:vAlign w:val="center"/>
          </w:tcPr>
          <w:p w:rsidR="008229CA" w:rsidRPr="008229CA" w:rsidRDefault="008229CA" w:rsidP="00E31E0C">
            <w:pPr>
              <w:pStyle w:val="a5"/>
              <w:spacing w:line="300" w:lineRule="auto"/>
              <w:rPr>
                <w:rFonts w:ascii="仿宋" w:eastAsia="仿宋" w:hAnsi="仿宋" w:cs="仿宋"/>
                <w:bCs/>
                <w:color w:val="000000"/>
                <w:sz w:val="21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 w:val="21"/>
                <w:szCs w:val="21"/>
              </w:rPr>
              <w:t>四、特定元素的迁移</w:t>
            </w: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1511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可迁移元素最大限量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C54C84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GB6675.4-2014 4.1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C54C84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GB6675.4-2014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●</w:t>
            </w:r>
          </w:p>
        </w:tc>
        <w:tc>
          <w:tcPr>
            <w:tcW w:w="769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bCs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9072" w:type="dxa"/>
            <w:gridSpan w:val="6"/>
            <w:vAlign w:val="center"/>
          </w:tcPr>
          <w:p w:rsidR="008229CA" w:rsidRPr="008229CA" w:rsidRDefault="008229CA" w:rsidP="00E31E0C">
            <w:pPr>
              <w:pStyle w:val="a5"/>
              <w:spacing w:line="300" w:lineRule="auto"/>
              <w:rPr>
                <w:rFonts w:ascii="仿宋" w:eastAsia="仿宋" w:hAnsi="仿宋" w:cs="仿宋"/>
                <w:bCs/>
                <w:color w:val="000000"/>
                <w:sz w:val="21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 w:val="21"/>
                <w:szCs w:val="21"/>
              </w:rPr>
              <w:t>五、增塑剂</w:t>
            </w:r>
          </w:p>
        </w:tc>
      </w:tr>
      <w:tr w:rsidR="008229CA" w:rsidRPr="008229CA" w:rsidTr="00C54C84">
        <w:trPr>
          <w:cantSplit/>
          <w:jc w:val="center"/>
        </w:trPr>
        <w:tc>
          <w:tcPr>
            <w:tcW w:w="795" w:type="dxa"/>
            <w:vAlign w:val="center"/>
          </w:tcPr>
          <w:p w:rsidR="008229CA" w:rsidRPr="008229CA" w:rsidRDefault="008229CA" w:rsidP="00E31E0C">
            <w:pPr>
              <w:pStyle w:val="a4"/>
              <w:spacing w:line="300" w:lineRule="auto"/>
              <w:ind w:firstLine="360"/>
              <w:jc w:val="center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1511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DEHP、DBP、 DIDP、DINP、BBP、DNOP</w:t>
            </w:r>
          </w:p>
        </w:tc>
        <w:tc>
          <w:tcPr>
            <w:tcW w:w="2670" w:type="dxa"/>
            <w:vAlign w:val="center"/>
          </w:tcPr>
          <w:p w:rsidR="008229CA" w:rsidRPr="008229CA" w:rsidRDefault="008229CA" w:rsidP="00C54C84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GB6675.1-2014 5.3.7</w:t>
            </w:r>
          </w:p>
        </w:tc>
        <w:tc>
          <w:tcPr>
            <w:tcW w:w="2554" w:type="dxa"/>
            <w:vAlign w:val="center"/>
          </w:tcPr>
          <w:p w:rsidR="008229CA" w:rsidRPr="008229CA" w:rsidRDefault="008229CA" w:rsidP="00C54C84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22048-2015</w:t>
            </w:r>
          </w:p>
        </w:tc>
        <w:tc>
          <w:tcPr>
            <w:tcW w:w="773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69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9072" w:type="dxa"/>
            <w:gridSpan w:val="6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注：适用范围内的玩具，对上列检验项目逐一进行检测时，遇不适用项目不进行判定，但检验报告应标明不适用项。</w:t>
            </w: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注：① a</w:t>
      </w:r>
      <w:r w:rsidRPr="008229CA">
        <w:rPr>
          <w:rFonts w:ascii="仿宋" w:eastAsia="仿宋" w:hAnsi="仿宋" w:cs="仿宋" w:hint="eastAsia"/>
          <w:color w:val="000000"/>
          <w:szCs w:val="21"/>
        </w:rPr>
        <w:t>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ind w:firstLineChars="200" w:firstLine="42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lastRenderedPageBreak/>
        <w:t>②</w:t>
      </w:r>
      <w:r w:rsidRPr="008229CA">
        <w:rPr>
          <w:rFonts w:ascii="仿宋" w:eastAsia="仿宋" w:hAnsi="仿宋" w:cs="仿宋" w:hint="eastAsia"/>
          <w:color w:val="000000"/>
          <w:szCs w:val="21"/>
        </w:rPr>
        <w:t>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ind w:firstLineChars="200" w:firstLine="42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3、被子枕头</w:t>
      </w:r>
    </w:p>
    <w:p w:rsidR="008229CA" w:rsidRPr="008229CA" w:rsidRDefault="008229CA" w:rsidP="008229CA">
      <w:pPr>
        <w:snapToGrid w:val="0"/>
        <w:spacing w:line="440" w:lineRule="exact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867"/>
        <w:gridCol w:w="1109"/>
        <w:gridCol w:w="1255"/>
        <w:gridCol w:w="1601"/>
        <w:gridCol w:w="1443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被子枕头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40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pStyle w:val="Style2"/>
        <w:ind w:left="720"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2018年被子枕头产品检验项目、依据、方法及重要程度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78"/>
        <w:gridCol w:w="2126"/>
        <w:gridCol w:w="2038"/>
        <w:gridCol w:w="2240"/>
        <w:gridCol w:w="935"/>
        <w:gridCol w:w="711"/>
      </w:tblGrid>
      <w:tr w:rsidR="008229CA" w:rsidRPr="008229CA" w:rsidTr="00E31E0C">
        <w:trPr>
          <w:cantSplit/>
          <w:tblHeader/>
          <w:jc w:val="center"/>
        </w:trPr>
        <w:tc>
          <w:tcPr>
            <w:tcW w:w="87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126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203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24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646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87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3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71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87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甲醛含量</w:t>
            </w:r>
          </w:p>
        </w:tc>
        <w:tc>
          <w:tcPr>
            <w:tcW w:w="203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相应产品标准（见表3）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2912.1-2009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1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87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pH 值</w:t>
            </w:r>
          </w:p>
        </w:tc>
        <w:tc>
          <w:tcPr>
            <w:tcW w:w="203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相应产品标准（见表3）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7573-2009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1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87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可分解致癌芳香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胺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染料</w:t>
            </w:r>
          </w:p>
        </w:tc>
        <w:tc>
          <w:tcPr>
            <w:tcW w:w="203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相应产品标准（见表3）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17592-2011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23344-2009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1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87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耐水色牢度</w:t>
            </w:r>
          </w:p>
        </w:tc>
        <w:tc>
          <w:tcPr>
            <w:tcW w:w="203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相应产品标准（见表3）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5713-2013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1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87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耐酸汗渍色牢度</w:t>
            </w:r>
          </w:p>
        </w:tc>
        <w:tc>
          <w:tcPr>
            <w:tcW w:w="203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相应产品标准（见表3）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3922-2013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1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87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耐碱汗渍色牢度</w:t>
            </w:r>
          </w:p>
        </w:tc>
        <w:tc>
          <w:tcPr>
            <w:tcW w:w="203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相应产品标准（见表3）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3922-2013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1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87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耐干摩擦色牢度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203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相应产品标准（见表3）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3920-2008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1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87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8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耐湿摩擦色牢度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cd</w:t>
            </w:r>
          </w:p>
        </w:tc>
        <w:tc>
          <w:tcPr>
            <w:tcW w:w="203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相应产品标准（见表3）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3920-2008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1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87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耐唾液色牢度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e</w:t>
            </w:r>
          </w:p>
        </w:tc>
        <w:tc>
          <w:tcPr>
            <w:tcW w:w="203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相应产品标准（见表3）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18886-2002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1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87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纤维含量</w:t>
            </w:r>
          </w:p>
        </w:tc>
        <w:tc>
          <w:tcPr>
            <w:tcW w:w="203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29862-2013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相应产品标准（见表3）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FZ/T 01057.1-2007 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FZ/T 01057.2-2007 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FZ/T 01057.3-2007 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FZ/T 01057.4-2007   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2910.1-2009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2910.2-2009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2910.3-2009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2910.4-2009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2910.6-2009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2910.7-2009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2910.8-2009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GB/T 2910.11-2009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GB/T 2910.12-2009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GB/T 2910.20-2009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16988-2013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01026-2017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01095-2002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01101-2008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01112-2012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30003-2009等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1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87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絮用纤维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原料要求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f</w:t>
            </w:r>
          </w:p>
        </w:tc>
        <w:tc>
          <w:tcPr>
            <w:tcW w:w="20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18383-2007 4.1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18383-2007 5.1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1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8928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极重要质量项目。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重要质量项目。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仅考核直向。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 xml:space="preserve">d 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仅考核婴幼儿用品和儿童用品。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e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仅考核婴幼儿用品。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f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絮用纤维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原料要求中GB 18383-2007 4.1.1、4.1.2、4.1.4项目为A类，4.1.5、4.1.6、4.1.7项目为B类。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序号3~9仅考核直接或间接包覆填充物的纺织品。</w:t>
            </w: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注：① a</w:t>
      </w:r>
      <w:r w:rsidRPr="008229CA">
        <w:rPr>
          <w:rFonts w:ascii="仿宋" w:eastAsia="仿宋" w:hAnsi="仿宋" w:cs="仿宋" w:hint="eastAsia"/>
          <w:color w:val="000000"/>
          <w:szCs w:val="21"/>
        </w:rPr>
        <w:t>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ind w:firstLineChars="200" w:firstLine="42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②</w:t>
      </w:r>
      <w:r w:rsidRPr="008229CA">
        <w:rPr>
          <w:rFonts w:ascii="仿宋" w:eastAsia="仿宋" w:hAnsi="仿宋" w:cs="仿宋" w:hint="eastAsia"/>
          <w:color w:val="000000"/>
          <w:szCs w:val="21"/>
        </w:rPr>
        <w:t>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pStyle w:val="Style2"/>
        <w:ind w:left="720" w:firstLineChars="0" w:firstLine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</w:t>
      </w:r>
    </w:p>
    <w:p w:rsidR="008229CA" w:rsidRPr="008229CA" w:rsidRDefault="008229CA" w:rsidP="008229CA">
      <w:pPr>
        <w:snapToGrid w:val="0"/>
        <w:spacing w:line="360" w:lineRule="auto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2018年被子枕头产品相应产品标准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61"/>
        <w:gridCol w:w="3969"/>
      </w:tblGrid>
      <w:tr w:rsidR="008229CA" w:rsidRPr="008229CA" w:rsidTr="00E31E0C">
        <w:trPr>
          <w:trHeight w:val="6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spacing w:line="4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62019-2012《工艺绗缝被》</w:t>
            </w:r>
          </w:p>
          <w:p w:rsidR="008229CA" w:rsidRPr="008229CA" w:rsidRDefault="008229CA" w:rsidP="00E31E0C">
            <w:pPr>
              <w:snapToGrid w:val="0"/>
              <w:spacing w:line="4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FZ/T 62030-2015《磨毛面料被套》         </w:t>
            </w:r>
          </w:p>
          <w:p w:rsidR="008229CA" w:rsidRPr="008229CA" w:rsidRDefault="008229CA" w:rsidP="00E31E0C">
            <w:pPr>
              <w:snapToGrid w:val="0"/>
              <w:spacing w:line="4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62031-2015《针织被套》</w:t>
            </w:r>
          </w:p>
          <w:p w:rsidR="008229CA" w:rsidRPr="008229CA" w:rsidRDefault="008229CA" w:rsidP="00E31E0C">
            <w:pPr>
              <w:snapToGrid w:val="0"/>
              <w:spacing w:line="4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FZ/T 62037-2017《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灯芯绒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被套》</w:t>
            </w:r>
          </w:p>
          <w:p w:rsidR="008229CA" w:rsidRPr="008229CA" w:rsidRDefault="008229CA" w:rsidP="00E31E0C">
            <w:pPr>
              <w:snapToGrid w:val="0"/>
              <w:spacing w:line="4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22796-2009《被、被套》</w:t>
            </w:r>
          </w:p>
          <w:p w:rsidR="008229CA" w:rsidRPr="008229CA" w:rsidRDefault="008229CA" w:rsidP="00E31E0C">
            <w:pPr>
              <w:snapToGrid w:val="0"/>
              <w:spacing w:line="4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22843-2009《枕、垫类产品》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spacing w:line="4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FZ/T 34003-2011《亚麻床上用品》</w:t>
            </w:r>
          </w:p>
          <w:p w:rsidR="008229CA" w:rsidRPr="008229CA" w:rsidRDefault="008229CA" w:rsidP="00E31E0C">
            <w:pPr>
              <w:snapToGrid w:val="0"/>
              <w:spacing w:line="4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22844-2009《配套床上用品》</w:t>
            </w:r>
          </w:p>
          <w:p w:rsidR="008229CA" w:rsidRPr="008229CA" w:rsidRDefault="008229CA" w:rsidP="00E31E0C">
            <w:pPr>
              <w:snapToGrid w:val="0"/>
              <w:spacing w:line="4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22855-2009《拉舍尔床上用品》</w:t>
            </w:r>
          </w:p>
          <w:p w:rsidR="008229CA" w:rsidRPr="008229CA" w:rsidRDefault="008229CA" w:rsidP="00E31E0C">
            <w:pPr>
              <w:snapToGrid w:val="0"/>
              <w:spacing w:line="440" w:lineRule="exact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lastRenderedPageBreak/>
              <w:t>GB/T 22800-2009《星级旅游饭店用纺织品》</w:t>
            </w:r>
          </w:p>
          <w:p w:rsidR="008229CA" w:rsidRPr="008229CA" w:rsidRDefault="008229CA" w:rsidP="00E31E0C">
            <w:pPr>
              <w:snapToGrid w:val="0"/>
              <w:spacing w:line="440" w:lineRule="exact"/>
              <w:rPr>
                <w:rFonts w:ascii="仿宋" w:eastAsia="仿宋" w:hAnsi="仿宋" w:cs="仿宋"/>
                <w:bCs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bCs/>
                <w:color w:val="000000"/>
                <w:szCs w:val="21"/>
              </w:rPr>
              <w:t>FZ/T 81005-2006《绗缝制品》</w:t>
            </w:r>
          </w:p>
          <w:p w:rsidR="008229CA" w:rsidRPr="008229CA" w:rsidRDefault="008229CA" w:rsidP="00E31E0C">
            <w:pPr>
              <w:snapToGrid w:val="0"/>
              <w:spacing w:line="44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81005-2017《绗缝制品》</w:t>
            </w:r>
          </w:p>
        </w:tc>
      </w:tr>
    </w:tbl>
    <w:p w:rsidR="008229CA" w:rsidRPr="008229CA" w:rsidRDefault="008229CA" w:rsidP="008229CA">
      <w:pPr>
        <w:pStyle w:val="Style2"/>
        <w:ind w:left="720"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pStyle w:val="Style2"/>
        <w:ind w:left="720"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4、羽绒制品（羽绒被、羽绒睡袋）</w:t>
      </w:r>
    </w:p>
    <w:p w:rsidR="008229CA" w:rsidRPr="008229CA" w:rsidRDefault="008229CA" w:rsidP="008229CA">
      <w:pPr>
        <w:snapToGrid w:val="0"/>
        <w:spacing w:line="440" w:lineRule="exact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羽绒制品（羽绒被、羽绒睡袋）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pStyle w:val="Style2"/>
        <w:ind w:left="720"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pStyle w:val="Style2"/>
        <w:snapToGrid w:val="0"/>
        <w:spacing w:line="440" w:lineRule="exact"/>
        <w:ind w:firstLineChars="0" w:firstLine="0"/>
        <w:jc w:val="both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2018年羽绒制品（羽绒被、羽绒睡袋）产品检验项目、依据、方法及重要程度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2"/>
        <w:gridCol w:w="2447"/>
        <w:gridCol w:w="1805"/>
        <w:gridCol w:w="1968"/>
        <w:gridCol w:w="935"/>
        <w:gridCol w:w="992"/>
      </w:tblGrid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447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805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196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927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4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05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甲醛含量</w:t>
            </w:r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1193-2012</w:t>
            </w:r>
          </w:p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1195-2012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2912.1-2009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pH值</w:t>
            </w:r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18401-2010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31701-2015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1193-2012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1195-2012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7573-2009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可分解致癌芳香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胺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染料</w:t>
            </w:r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18401-2010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31701-2015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1193-2012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1195-2012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17592-2011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23344-2009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耐水色牢度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18401-2010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31701-2015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1193-2012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1195-2012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5713-2013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耐（酸、碱）汗渍色牢度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18401-2010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31701-2015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1193-2012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1195-2012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3922-2013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6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耐干摩擦色牢度</w:t>
            </w:r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18401-2010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31701-2015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1193-2012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1195-2012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3920-2008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耐湿摩擦色牢度</w:t>
            </w:r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31701-2015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1193-2012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1195-2012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3920-2008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耐唾液色牢度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ce</w:t>
            </w:r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18401-2010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31701-2015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QB/T 1193-2012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1195-2012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18886-2002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燃烧性能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f</w:t>
            </w:r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14644-2014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纤维含量</w:t>
            </w:r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GB/T29862-2013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1193-2012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1195-2012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FZ/T 01057.1-2007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FZ/T 01057.2-2007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FZ/T 01057.3-2007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FZ/T 01057.4-2007   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2910.1-2009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2910.2-2009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2910.4-2009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2910.6-2009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2910.7-2009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2910.8-2009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GB/T2910.11-2009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FZ/T 01026-2017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01095-2002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01101-2008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IDFB测试规则（2017版）第15部分等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绒子含量</w:t>
            </w:r>
            <w:proofErr w:type="gramEnd"/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1193-2012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1195-2012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10288-2003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鸭毛（绒）含量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d</w:t>
            </w:r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1193-2012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1195-2012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10288-2003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透明度</w:t>
            </w:r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1193-2012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1195-2012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10288-2003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06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244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耗氧量</w:t>
            </w:r>
          </w:p>
        </w:tc>
        <w:tc>
          <w:tcPr>
            <w:tcW w:w="180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1193-2012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1195-2012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10288-2003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9209" w:type="dxa"/>
            <w:gridSpan w:val="6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a 极重要质量项目。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 重要质量项目。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c色牢度试验采用单纤维贴衬。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d仅考核明示填充物为鹅绒的羽绒睡袋/羽绒被。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e仅考核婴幼儿羽绒睡袋/羽绒被。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f仅考核标注GB31701的产品。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序号1～9仅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考核被壳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/睡袋壳；序号11～14仅考核羽绒羽毛填充物。</w:t>
            </w: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注：① a</w:t>
      </w:r>
      <w:r w:rsidRPr="008229CA">
        <w:rPr>
          <w:rFonts w:ascii="仿宋" w:eastAsia="仿宋" w:hAnsi="仿宋" w:cs="仿宋" w:hint="eastAsia"/>
          <w:color w:val="000000"/>
          <w:szCs w:val="21"/>
        </w:rPr>
        <w:t>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ind w:firstLineChars="200" w:firstLine="42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②</w:t>
      </w:r>
      <w:r w:rsidRPr="008229CA">
        <w:rPr>
          <w:rFonts w:ascii="仿宋" w:eastAsia="仿宋" w:hAnsi="仿宋" w:cs="仿宋" w:hint="eastAsia"/>
          <w:color w:val="000000"/>
          <w:szCs w:val="21"/>
        </w:rPr>
        <w:t>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ind w:firstLineChars="200" w:firstLine="42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5、毛针织品</w:t>
      </w:r>
    </w:p>
    <w:p w:rsidR="008229CA" w:rsidRPr="008229CA" w:rsidRDefault="008229CA" w:rsidP="008229CA">
      <w:pPr>
        <w:snapToGrid w:val="0"/>
        <w:spacing w:line="440" w:lineRule="exact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毛针织品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pStyle w:val="Style2"/>
        <w:ind w:left="720"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2018年毛针织品产品检验项目、依据、方法及重要程度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6"/>
        <w:gridCol w:w="1943"/>
        <w:gridCol w:w="2027"/>
        <w:gridCol w:w="2126"/>
        <w:gridCol w:w="838"/>
        <w:gridCol w:w="879"/>
      </w:tblGrid>
      <w:tr w:rsidR="008229CA" w:rsidRPr="008229CA" w:rsidTr="00E31E0C">
        <w:trPr>
          <w:trHeight w:val="397"/>
          <w:tblHeader/>
          <w:jc w:val="center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trHeight w:val="397"/>
          <w:tblHeader/>
          <w:jc w:val="center"/>
        </w:trPr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100" w:firstLine="21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甲醛含量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73018-2012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73005-2012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73034-2009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2912.1-2009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200"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100" w:firstLine="21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pH 值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73018-2012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73005-2012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73034-2009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7573-2009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200"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100" w:firstLine="21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可分解致癌芳香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胺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染料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73018-2012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73005-2012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73034-2009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17592-2011</w:t>
            </w:r>
          </w:p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23344-2009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200"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100" w:firstLine="21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耐水色牢度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73018-2012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73005-2012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73034-2009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5713-2013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200"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100" w:firstLine="21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5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耐酸汗渍色牢度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73018-2012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73005-2012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73034-2009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3922-2013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200"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100" w:firstLine="21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耐碱汗渍色牢度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73018-2012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73005-2012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73034-2009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3922-2013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200"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100" w:firstLine="21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耐干摩擦色牢度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73018-2012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73005-2012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73034-2009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3920-2008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200"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100" w:firstLine="21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耐湿摩擦色牢度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cd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73018-2012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73005-2012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73034-2009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3920-2008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200"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100" w:firstLine="21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耐唾液色牢度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e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73018-2012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73005-2012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73034-2009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18886-2002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200"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100" w:firstLine="21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纤维含量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29862-2013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73018-2012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73005-2012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73034-2009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FZ/T 01057.1-2007 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FZ/T 01057.2-2007 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FZ/T 01057.3-2007 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FZ/T 01057.4-2007   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2910.1-2009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2910.2-2009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2910.3-2009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2910.4-2009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2910.6-2009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2910.7-2009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2910.8-2009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GB/T 2910.11-2009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GB/T 2910.12-2009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GB/T 2910.20-2009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16988-2013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01026-2017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01095-2002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01101-2008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01112-2012</w:t>
            </w:r>
          </w:p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FZ/T 30003-2009等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ind w:firstLineChars="200"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  <w:vertAlign w:val="superscript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绳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带要求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d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附件锐利性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d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31702-2015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13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附件抗拉强力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e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spacing w:line="360" w:lineRule="auto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spacing w:line="360" w:lineRule="auto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31701-2015附录A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85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极重要质量项目。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重要质量项目。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仅考核直向。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 xml:space="preserve">d 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仅考核婴幼儿服装和儿童服装。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e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仅考核婴幼儿服装。</w:t>
            </w: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注：① a</w:t>
      </w:r>
      <w:r w:rsidRPr="008229CA">
        <w:rPr>
          <w:rFonts w:ascii="仿宋" w:eastAsia="仿宋" w:hAnsi="仿宋" w:cs="仿宋" w:hint="eastAsia"/>
          <w:color w:val="000000"/>
          <w:szCs w:val="21"/>
        </w:rPr>
        <w:t>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spacing w:line="360" w:lineRule="auto"/>
        <w:ind w:firstLineChars="200" w:firstLine="42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②</w:t>
      </w:r>
      <w:r w:rsidRPr="008229CA">
        <w:rPr>
          <w:rFonts w:ascii="仿宋" w:eastAsia="仿宋" w:hAnsi="仿宋" w:cs="仿宋" w:hint="eastAsia"/>
          <w:color w:val="000000"/>
          <w:szCs w:val="21"/>
        </w:rPr>
        <w:t>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6、皮革服装</w:t>
      </w:r>
    </w:p>
    <w:p w:rsidR="008229CA" w:rsidRPr="008229CA" w:rsidRDefault="008229CA" w:rsidP="008229CA">
      <w:pPr>
        <w:snapToGrid w:val="0"/>
        <w:spacing w:line="440" w:lineRule="exact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皮革服装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pStyle w:val="Style2"/>
        <w:ind w:left="720"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2018年皮革服装产品检验项目、依据、方法及重要程度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71"/>
        <w:gridCol w:w="2138"/>
        <w:gridCol w:w="1533"/>
        <w:gridCol w:w="2240"/>
        <w:gridCol w:w="935"/>
        <w:gridCol w:w="992"/>
      </w:tblGrid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13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53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24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927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3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138" w:type="dxa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撕裂力</w:t>
            </w:r>
          </w:p>
        </w:tc>
        <w:tc>
          <w:tcPr>
            <w:tcW w:w="1533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1615-2006</w:t>
            </w:r>
          </w:p>
        </w:tc>
        <w:tc>
          <w:tcPr>
            <w:tcW w:w="2240" w:type="dxa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2711-2005</w:t>
            </w:r>
          </w:p>
        </w:tc>
        <w:tc>
          <w:tcPr>
            <w:tcW w:w="935" w:type="dxa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138" w:type="dxa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摩擦色牢度</w:t>
            </w:r>
          </w:p>
        </w:tc>
        <w:tc>
          <w:tcPr>
            <w:tcW w:w="1533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1615-2006</w:t>
            </w:r>
          </w:p>
        </w:tc>
        <w:tc>
          <w:tcPr>
            <w:tcW w:w="2240" w:type="dxa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2537-2001</w:t>
            </w:r>
          </w:p>
        </w:tc>
        <w:tc>
          <w:tcPr>
            <w:tcW w:w="935" w:type="dxa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游离甲醛</w:t>
            </w:r>
          </w:p>
        </w:tc>
        <w:tc>
          <w:tcPr>
            <w:tcW w:w="1533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20400-2006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</w:tc>
        <w:tc>
          <w:tcPr>
            <w:tcW w:w="2240" w:type="dxa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19941-2005</w:t>
            </w:r>
          </w:p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2912.1-2009</w:t>
            </w:r>
          </w:p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分光光度法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可分解有害芳香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胺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染料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20400-2006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18401-2010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19942-2005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17592-2011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23344-2009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注：① a</w:t>
      </w:r>
      <w:r w:rsidRPr="008229CA">
        <w:rPr>
          <w:rFonts w:ascii="仿宋" w:eastAsia="仿宋" w:hAnsi="仿宋" w:cs="仿宋" w:hint="eastAsia"/>
          <w:color w:val="000000"/>
          <w:szCs w:val="21"/>
        </w:rPr>
        <w:t>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ind w:firstLineChars="200" w:firstLine="42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②</w:t>
      </w:r>
      <w:r w:rsidRPr="008229CA">
        <w:rPr>
          <w:rFonts w:ascii="仿宋" w:eastAsia="仿宋" w:hAnsi="仿宋" w:cs="仿宋" w:hint="eastAsia"/>
          <w:color w:val="000000"/>
          <w:szCs w:val="21"/>
        </w:rPr>
        <w:t>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lastRenderedPageBreak/>
        <w:t>7、摩托车乘员头盔</w:t>
      </w:r>
    </w:p>
    <w:p w:rsidR="008229CA" w:rsidRPr="008229CA" w:rsidRDefault="008229CA" w:rsidP="008229CA">
      <w:pPr>
        <w:pStyle w:val="Style2"/>
        <w:snapToGrid w:val="0"/>
        <w:spacing w:line="440" w:lineRule="exact"/>
        <w:ind w:leftChars="343" w:left="720" w:firstLineChars="1250" w:firstLine="2625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摩托车乘员头盔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50</w:t>
            </w:r>
          </w:p>
        </w:tc>
      </w:tr>
    </w:tbl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2018年摩托车乘员头盔产品检验项目、依据、方法及重要程度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71"/>
        <w:gridCol w:w="2138"/>
        <w:gridCol w:w="1533"/>
        <w:gridCol w:w="2240"/>
        <w:gridCol w:w="935"/>
        <w:gridCol w:w="992"/>
      </w:tblGrid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13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53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24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927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3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rHeight w:val="288"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视野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152"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护目镜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156"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刚度性能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固定装置稳定性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佩戴装置强度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300"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吸收碰撞能量性能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2"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耐穿透性能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GB811-2010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注：① a</w:t>
      </w:r>
      <w:r w:rsidRPr="008229CA">
        <w:rPr>
          <w:rFonts w:ascii="仿宋" w:eastAsia="仿宋" w:hAnsi="仿宋" w:cs="仿宋" w:hint="eastAsia"/>
          <w:color w:val="000000"/>
          <w:szCs w:val="21"/>
        </w:rPr>
        <w:t>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ind w:firstLineChars="200" w:firstLine="42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②</w:t>
      </w:r>
      <w:r w:rsidRPr="008229CA">
        <w:rPr>
          <w:rFonts w:ascii="仿宋" w:eastAsia="仿宋" w:hAnsi="仿宋" w:cs="仿宋" w:hint="eastAsia"/>
          <w:color w:val="000000"/>
          <w:szCs w:val="21"/>
        </w:rPr>
        <w:t>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ind w:firstLineChars="200" w:firstLine="42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8、电动跑步机</w:t>
      </w:r>
    </w:p>
    <w:p w:rsidR="008229CA" w:rsidRPr="008229CA" w:rsidRDefault="008229CA" w:rsidP="008229CA">
      <w:pPr>
        <w:snapToGrid w:val="0"/>
        <w:spacing w:line="440" w:lineRule="exact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电动跑步机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pStyle w:val="Style2"/>
        <w:ind w:left="720"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 2018年电动跑步机产品检验项目、依据、方法及重要程度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67"/>
        <w:gridCol w:w="1984"/>
        <w:gridCol w:w="1985"/>
        <w:gridCol w:w="2093"/>
        <w:gridCol w:w="952"/>
        <w:gridCol w:w="954"/>
      </w:tblGrid>
      <w:tr w:rsidR="008229CA" w:rsidRPr="008229CA" w:rsidTr="00C54C84">
        <w:trPr>
          <w:trHeight w:val="510"/>
          <w:tblHeader/>
          <w:jc w:val="center"/>
        </w:trPr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C54C84">
        <w:trPr>
          <w:trHeight w:val="340"/>
          <w:tblHeader/>
          <w:jc w:val="center"/>
        </w:trPr>
        <w:tc>
          <w:tcPr>
            <w:tcW w:w="1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稳定性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17498.1-2008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17498.6-2008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17498.1-2008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17498.6-2008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外部结构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调节和锁定机构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17498.1-2008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17498.1-2008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握持位置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紧急停止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17498.6-2008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17498.6-2008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锁定方法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静态载荷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侧扶手/前把手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脚踏平台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内部布线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电源线连接方式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接地措施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接地电阻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电气强度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4706.1-2005条款16</w:t>
            </w: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C54C84">
        <w:trPr>
          <w:trHeight w:val="34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泄漏电流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注：① a</w:t>
      </w:r>
      <w:r w:rsidRPr="008229CA">
        <w:rPr>
          <w:rFonts w:ascii="仿宋" w:eastAsia="仿宋" w:hAnsi="仿宋" w:cs="仿宋" w:hint="eastAsia"/>
          <w:color w:val="000000"/>
          <w:szCs w:val="21"/>
        </w:rPr>
        <w:t>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ind w:firstLineChars="200" w:firstLine="42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②</w:t>
      </w:r>
      <w:r w:rsidRPr="008229CA">
        <w:rPr>
          <w:rFonts w:ascii="仿宋" w:eastAsia="仿宋" w:hAnsi="仿宋" w:cs="仿宋" w:hint="eastAsia"/>
          <w:color w:val="000000"/>
          <w:szCs w:val="21"/>
        </w:rPr>
        <w:t>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pStyle w:val="Style2"/>
        <w:ind w:left="720"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9、动感单车</w:t>
      </w:r>
    </w:p>
    <w:p w:rsidR="008229CA" w:rsidRPr="008229CA" w:rsidRDefault="008229CA" w:rsidP="008229CA">
      <w:pPr>
        <w:snapToGrid w:val="0"/>
        <w:spacing w:line="440" w:lineRule="exact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动感单车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pStyle w:val="Style2"/>
        <w:ind w:left="720"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 2018年动感单车产品检验项目、依据、方法及重要程度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79"/>
        <w:gridCol w:w="1946"/>
        <w:gridCol w:w="2061"/>
        <w:gridCol w:w="2159"/>
        <w:gridCol w:w="905"/>
        <w:gridCol w:w="879"/>
      </w:tblGrid>
      <w:tr w:rsidR="008229CA" w:rsidRPr="008229CA" w:rsidTr="00E31E0C">
        <w:trPr>
          <w:trHeight w:val="510"/>
          <w:tblHeader/>
          <w:jc w:val="center"/>
        </w:trPr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trHeight w:val="340"/>
          <w:tblHeader/>
          <w:jc w:val="center"/>
        </w:trPr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稳定性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GB17498.1-2008  GB17498.10-2008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GB17498.1-2008  GB17498.10-2008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外部结构</w:t>
            </w:r>
          </w:p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固有载荷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GB17498.10-2008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GB17498.10-2008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座位立杆—座位</w:t>
            </w:r>
          </w:p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把手</w:t>
            </w:r>
          </w:p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踏板</w:t>
            </w:r>
          </w:p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紧急制动系统</w:t>
            </w:r>
          </w:p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底部间隙</w:t>
            </w:r>
          </w:p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调节和锁定机构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GB17498.1-2008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GB17498.1-2008 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握持位置</w:t>
            </w:r>
          </w:p>
        </w:tc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lastRenderedPageBreak/>
        <w:t>注：① a</w:t>
      </w:r>
      <w:r w:rsidRPr="008229CA">
        <w:rPr>
          <w:rFonts w:ascii="仿宋" w:eastAsia="仿宋" w:hAnsi="仿宋" w:cs="仿宋" w:hint="eastAsia"/>
          <w:color w:val="000000"/>
          <w:szCs w:val="21"/>
        </w:rPr>
        <w:t>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pStyle w:val="Style2"/>
        <w:ind w:firstLineChars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②</w:t>
      </w:r>
      <w:r w:rsidRPr="008229CA">
        <w:rPr>
          <w:rFonts w:ascii="仿宋" w:eastAsia="仿宋" w:hAnsi="仿宋" w:cs="仿宋" w:hint="eastAsia"/>
          <w:color w:val="000000"/>
          <w:szCs w:val="21"/>
        </w:rPr>
        <w:t>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pStyle w:val="Style2"/>
        <w:ind w:left="720"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10、燃气采暖热水炉</w:t>
      </w:r>
    </w:p>
    <w:p w:rsidR="008229CA" w:rsidRPr="008229CA" w:rsidRDefault="008229CA" w:rsidP="008229CA">
      <w:pPr>
        <w:spacing w:line="360" w:lineRule="auto"/>
        <w:ind w:firstLine="420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招标要素</w:t>
      </w:r>
    </w:p>
    <w:tbl>
      <w:tblPr>
        <w:tblW w:w="0" w:type="auto"/>
        <w:jc w:val="center"/>
        <w:tblLayout w:type="fixed"/>
        <w:tblLook w:val="0000"/>
      </w:tblPr>
      <w:tblGrid>
        <w:gridCol w:w="2472"/>
        <w:gridCol w:w="1559"/>
        <w:gridCol w:w="1382"/>
        <w:gridCol w:w="1417"/>
        <w:gridCol w:w="1600"/>
      </w:tblGrid>
      <w:tr w:rsidR="008229CA" w:rsidRPr="008229CA" w:rsidTr="00E31E0C">
        <w:trPr>
          <w:trHeight w:val="544"/>
          <w:jc w:val="center"/>
        </w:trPr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</w:t>
            </w:r>
          </w:p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（日/批次）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燃气采暖热水炉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45</w:t>
            </w: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pacing w:line="360" w:lineRule="auto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2018年燃气采暖热水</w:t>
      </w:r>
      <w:proofErr w:type="gramStart"/>
      <w:r w:rsidRPr="008229CA">
        <w:rPr>
          <w:rFonts w:ascii="仿宋" w:eastAsia="仿宋" w:hAnsi="仿宋" w:cs="仿宋" w:hint="eastAsia"/>
          <w:color w:val="000000"/>
          <w:szCs w:val="21"/>
        </w:rPr>
        <w:t>炉产品</w:t>
      </w:r>
      <w:proofErr w:type="gramEnd"/>
      <w:r w:rsidRPr="008229CA">
        <w:rPr>
          <w:rFonts w:ascii="仿宋" w:eastAsia="仿宋" w:hAnsi="仿宋" w:cs="仿宋" w:hint="eastAsia"/>
          <w:color w:val="000000"/>
          <w:szCs w:val="21"/>
        </w:rPr>
        <w:t>检验项目、依据、方法及重要程度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6"/>
        <w:gridCol w:w="1559"/>
        <w:gridCol w:w="2268"/>
        <w:gridCol w:w="2126"/>
        <w:gridCol w:w="992"/>
        <w:gridCol w:w="1014"/>
      </w:tblGrid>
      <w:tr w:rsidR="008229CA" w:rsidRPr="008229CA" w:rsidTr="00E31E0C">
        <w:trPr>
          <w:trHeight w:val="454"/>
          <w:tblHeader/>
          <w:jc w:val="center"/>
        </w:trPr>
        <w:tc>
          <w:tcPr>
            <w:tcW w:w="506" w:type="dxa"/>
            <w:vMerge w:val="restart"/>
            <w:tcBorders>
              <w:top w:val="single" w:sz="8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szCs w:val="21"/>
              </w:rPr>
              <w:t>序号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tabs>
                <w:tab w:val="left" w:pos="747"/>
              </w:tabs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szCs w:val="21"/>
              </w:rPr>
              <w:t>检测方法</w:t>
            </w:r>
          </w:p>
        </w:tc>
        <w:tc>
          <w:tcPr>
            <w:tcW w:w="2006" w:type="dxa"/>
            <w:gridSpan w:val="2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trHeight w:val="454"/>
          <w:tblHeader/>
          <w:jc w:val="center"/>
        </w:trPr>
        <w:tc>
          <w:tcPr>
            <w:tcW w:w="506" w:type="dxa"/>
            <w:vMerge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014" w:type="dxa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电源运行安全性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25034-2010中5.3.8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25034-2010中5.3.8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223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燃气系统密封性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25034-2010中6.2.1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25034-2010中7.2.1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615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采暖额定热输出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25034-2010中6.3.4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25034-2010中7.3.4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水温限制装置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25034-2010中6.5.7.3a)、b)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25034-2010中7.5.7.3a)、b)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极限热输入时CO含量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25034-2010中6.6.2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25034-2010中7.6.2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温控器故障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25034-2010中6.8.2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25034-2010中7.8.2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热效率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20665-2015中4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20665-2015中5.3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工作温度下的电气强度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25034-2010中附录F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25034-2010中附录F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工作温度下的泄漏电流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25034-2010中附录F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25034-2010中附录F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低电阻值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25034-2010中附录F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25034-2010中附录F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8465" w:type="dxa"/>
            <w:gridSpan w:val="6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 xml:space="preserve"> 极重要质量项目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 xml:space="preserve"> 重要质量项目</w:t>
            </w:r>
          </w:p>
        </w:tc>
      </w:tr>
    </w:tbl>
    <w:p w:rsidR="008229CA" w:rsidRPr="008229CA" w:rsidRDefault="008229CA" w:rsidP="008229CA">
      <w:pPr>
        <w:snapToGrid w:val="0"/>
        <w:spacing w:line="440" w:lineRule="exact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lastRenderedPageBreak/>
        <w:t>注：①极重要质量项目是指直接涉及人体健康、使用安全的指标；重要质量项目是指产品涉及环保、能效、关键性能或特征值的指标。</w:t>
      </w:r>
    </w:p>
    <w:p w:rsidR="008229CA" w:rsidRPr="008229CA" w:rsidRDefault="008229CA" w:rsidP="008229CA">
      <w:pPr>
        <w:snapToGrid w:val="0"/>
        <w:spacing w:line="440" w:lineRule="exact"/>
        <w:ind w:firstLineChars="200" w:firstLine="42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②上表所列检验项目是有关法律法规、标准等规定的，重点涉及健康、安全、节能、环保</w:t>
      </w: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以及消费者、有关组织反映有质量问题的</w:t>
      </w:r>
      <w:r w:rsidRPr="008229CA">
        <w:rPr>
          <w:rFonts w:ascii="仿宋" w:eastAsia="仿宋" w:hAnsi="仿宋" w:cs="仿宋" w:hint="eastAsia"/>
          <w:color w:val="000000"/>
          <w:szCs w:val="21"/>
        </w:rPr>
        <w:t>重要项目。</w:t>
      </w:r>
    </w:p>
    <w:p w:rsidR="008229CA" w:rsidRPr="008229CA" w:rsidRDefault="008229CA" w:rsidP="008229CA">
      <w:pPr>
        <w:snapToGrid w:val="0"/>
        <w:spacing w:line="440" w:lineRule="exact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bCs/>
          <w:color w:val="000000"/>
          <w:szCs w:val="21"/>
        </w:rPr>
        <w:t>11、燃气用不锈钢波纹软管</w:t>
      </w:r>
    </w:p>
    <w:p w:rsidR="008229CA" w:rsidRPr="008229CA" w:rsidRDefault="008229CA" w:rsidP="008229CA">
      <w:pPr>
        <w:spacing w:line="360" w:lineRule="auto"/>
        <w:ind w:firstLine="420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招标要素</w:t>
      </w:r>
    </w:p>
    <w:tbl>
      <w:tblPr>
        <w:tblW w:w="0" w:type="auto"/>
        <w:jc w:val="center"/>
        <w:tblLayout w:type="fixed"/>
        <w:tblLook w:val="0000"/>
      </w:tblPr>
      <w:tblGrid>
        <w:gridCol w:w="2472"/>
        <w:gridCol w:w="1559"/>
        <w:gridCol w:w="1382"/>
        <w:gridCol w:w="1417"/>
        <w:gridCol w:w="1600"/>
      </w:tblGrid>
      <w:tr w:rsidR="008229CA" w:rsidRPr="008229CA" w:rsidTr="00E31E0C">
        <w:trPr>
          <w:trHeight w:val="544"/>
          <w:jc w:val="center"/>
        </w:trPr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</w:t>
            </w:r>
          </w:p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（日/批次）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燃气用不锈钢波纹软管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40</w:t>
            </w: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pacing w:line="360" w:lineRule="auto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2018年燃气用不锈钢波纹软管产品检验项目、依据、方法及重要程度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6"/>
        <w:gridCol w:w="1559"/>
        <w:gridCol w:w="2268"/>
        <w:gridCol w:w="2126"/>
        <w:gridCol w:w="992"/>
        <w:gridCol w:w="1014"/>
      </w:tblGrid>
      <w:tr w:rsidR="008229CA" w:rsidRPr="008229CA" w:rsidTr="00E31E0C">
        <w:trPr>
          <w:trHeight w:val="454"/>
          <w:tblHeader/>
          <w:jc w:val="center"/>
        </w:trPr>
        <w:tc>
          <w:tcPr>
            <w:tcW w:w="506" w:type="dxa"/>
            <w:vMerge w:val="restart"/>
            <w:tcBorders>
              <w:top w:val="single" w:sz="8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szCs w:val="21"/>
              </w:rPr>
              <w:t>序号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tabs>
                <w:tab w:val="left" w:pos="747"/>
              </w:tabs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szCs w:val="21"/>
              </w:rPr>
              <w:t>检测方法</w:t>
            </w:r>
          </w:p>
        </w:tc>
        <w:tc>
          <w:tcPr>
            <w:tcW w:w="2006" w:type="dxa"/>
            <w:gridSpan w:val="2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trHeight w:val="454"/>
          <w:tblHeader/>
          <w:jc w:val="center"/>
        </w:trPr>
        <w:tc>
          <w:tcPr>
            <w:tcW w:w="506" w:type="dxa"/>
            <w:vMerge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014" w:type="dxa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气密性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197中表4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197中7.6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82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2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snapToGrid w:val="0"/>
              <w:spacing w:line="240" w:lineRule="atLeast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螺纹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197中6.2.4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197中7.4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71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3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snapToGrid w:val="0"/>
              <w:spacing w:line="240" w:lineRule="atLeast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软管长度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197中表2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197中7.4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4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snapToGrid w:val="0"/>
              <w:spacing w:line="240" w:lineRule="atLeast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最小内径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197中表3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197中7.4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snapToGrid w:val="0"/>
              <w:spacing w:line="240" w:lineRule="atLeast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耐压性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197中表4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197中7.5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6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柔软性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197中表4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197中7.10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●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7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弯曲性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197中表4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197中7.11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8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耐冲击性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197中表4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197中7.12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9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接头耐冲击性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197中表4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197中7.14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●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10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耐安装性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197中表4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197中7.15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11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阻燃性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197中表4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w w:val="90"/>
                <w:szCs w:val="21"/>
              </w:rPr>
            </w:pPr>
            <w:r w:rsidRPr="008229CA">
              <w:rPr>
                <w:rFonts w:ascii="仿宋" w:eastAsia="仿宋" w:hAnsi="仿宋" w:cs="仿宋_GB2312" w:hint="eastAsia"/>
                <w:color w:val="000000"/>
                <w:w w:val="90"/>
                <w:szCs w:val="21"/>
              </w:rPr>
              <w:t>CJ/T 197中7.19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●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8465" w:type="dxa"/>
            <w:gridSpan w:val="6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  <w:vertAlign w:val="superscript"/>
              </w:rPr>
              <w:t>a</w:t>
            </w:r>
            <w:r w:rsidRPr="008229CA">
              <w:rPr>
                <w:rFonts w:ascii="仿宋" w:eastAsia="仿宋" w:hAnsi="仿宋"/>
                <w:color w:val="000000"/>
                <w:kern w:val="0"/>
                <w:szCs w:val="21"/>
              </w:rPr>
              <w:t xml:space="preserve"> 极重要质量项目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  <w:vertAlign w:val="superscript"/>
              </w:rPr>
              <w:t>b</w:t>
            </w:r>
            <w:r w:rsidRPr="008229CA">
              <w:rPr>
                <w:rFonts w:ascii="仿宋" w:eastAsia="仿宋" w:hAnsi="仿宋"/>
                <w:color w:val="000000"/>
                <w:kern w:val="0"/>
                <w:szCs w:val="21"/>
              </w:rPr>
              <w:t xml:space="preserve"> 重要质量项目</w:t>
            </w:r>
          </w:p>
        </w:tc>
      </w:tr>
    </w:tbl>
    <w:p w:rsidR="008229CA" w:rsidRPr="008229CA" w:rsidRDefault="008229CA" w:rsidP="008229CA">
      <w:pPr>
        <w:snapToGrid w:val="0"/>
        <w:spacing w:line="440" w:lineRule="exact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注：①极重要质量项目是指直接涉及人体健康、使用安全的指标；重要质量项目是指产品涉及环保、能效、关键性能或特征值的指标。</w:t>
      </w:r>
    </w:p>
    <w:p w:rsidR="008229CA" w:rsidRPr="008229CA" w:rsidRDefault="008229CA" w:rsidP="008229CA">
      <w:pPr>
        <w:snapToGrid w:val="0"/>
        <w:spacing w:line="440" w:lineRule="exact"/>
        <w:ind w:firstLineChars="200" w:firstLine="42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lastRenderedPageBreak/>
        <w:t>②上表所列检验项目是有关法律法规、标准等规定的，重点涉及健康、安全、节能、环保</w:t>
      </w: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以及消费者、有关组织反映有质量问题的</w:t>
      </w:r>
      <w:r w:rsidRPr="008229CA">
        <w:rPr>
          <w:rFonts w:ascii="仿宋" w:eastAsia="仿宋" w:hAnsi="仿宋" w:cs="仿宋" w:hint="eastAsia"/>
          <w:color w:val="000000"/>
          <w:szCs w:val="21"/>
        </w:rPr>
        <w:t>重要项目。</w:t>
      </w:r>
    </w:p>
    <w:p w:rsidR="008229CA" w:rsidRPr="008229CA" w:rsidRDefault="008229CA" w:rsidP="008229CA">
      <w:pPr>
        <w:pStyle w:val="Style2"/>
        <w:ind w:left="720"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kern w:val="0"/>
          <w:szCs w:val="21"/>
        </w:rPr>
        <w:t>12、微波炉产品</w:t>
      </w: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微波炉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2018年微波炉产品检验项目、依据、方法及重要程度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"/>
        <w:gridCol w:w="2693"/>
        <w:gridCol w:w="1984"/>
        <w:gridCol w:w="1968"/>
        <w:gridCol w:w="935"/>
        <w:gridCol w:w="992"/>
      </w:tblGrid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69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984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196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927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对触及带电部件的防护</w:t>
            </w:r>
          </w:p>
        </w:tc>
        <w:tc>
          <w:tcPr>
            <w:tcW w:w="1984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4706.14-2008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4706.21-2008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4706.22-2008</w:t>
            </w:r>
          </w:p>
        </w:tc>
        <w:tc>
          <w:tcPr>
            <w:tcW w:w="196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4706.14-2008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4706.21-2008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4706.22-2008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输入功率和电流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发热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工作温度下的泄漏电流和电气强度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耐潮湿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泄漏电流和电气强度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非正常工作（不包括第19.11.4条的试验）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稳定性和机械危险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机械强度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结构（不包括22.46条的试验）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内部布线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电源连接和外部软线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外部导线用接线端子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接地措施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螺钉和连接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电气间隙、爬电距离和固体绝缘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辐射、毒性和类似危险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噪声</w:t>
            </w:r>
          </w:p>
        </w:tc>
        <w:tc>
          <w:tcPr>
            <w:tcW w:w="1984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19606-2004</w:t>
            </w:r>
          </w:p>
        </w:tc>
        <w:tc>
          <w:tcPr>
            <w:tcW w:w="19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19606-2004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效率值</w:t>
            </w:r>
          </w:p>
        </w:tc>
        <w:tc>
          <w:tcPr>
            <w:tcW w:w="1984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24849-2010或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24849-2017</w:t>
            </w:r>
          </w:p>
        </w:tc>
        <w:tc>
          <w:tcPr>
            <w:tcW w:w="196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24849-2010或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24849-2017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烧烤能耗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待机功率（耗）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7" w:type="dxa"/>
            <w:vAlign w:val="center"/>
          </w:tcPr>
          <w:p w:rsidR="008229CA" w:rsidRPr="008229CA" w:rsidRDefault="008229CA" w:rsidP="008229CA">
            <w:pPr>
              <w:numPr>
                <w:ilvl w:val="0"/>
                <w:numId w:val="1"/>
              </w:num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关机功率（耗）</w:t>
            </w:r>
          </w:p>
        </w:tc>
        <w:tc>
          <w:tcPr>
            <w:tcW w:w="1984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注：① a极重要质量项目是指直接涉及人体健康、使用安全的指标；b重要质量项目是指产品涉及环保、能效、关键性能或特征值的指标。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lastRenderedPageBreak/>
        <w:t>②上表所列检验项目是有关法律法规、标准等规定的，重点涉及健康、安全、节能、环保以及消费者、有关组织反映有质量问题的重要项目。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</w:p>
    <w:p w:rsidR="008229CA" w:rsidRPr="008229CA" w:rsidRDefault="008229CA" w:rsidP="008229CA">
      <w:pPr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kern w:val="0"/>
          <w:szCs w:val="21"/>
        </w:rPr>
        <w:t>13、电火锅产品</w:t>
      </w: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0"/>
        <w:gridCol w:w="1602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电火锅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2018年电火锅产品检验项目、依据、方法及重要程度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5"/>
        <w:gridCol w:w="2977"/>
        <w:gridCol w:w="1842"/>
        <w:gridCol w:w="1968"/>
        <w:gridCol w:w="935"/>
        <w:gridCol w:w="992"/>
      </w:tblGrid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977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84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196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927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对触及带电部件的防护</w:t>
            </w:r>
          </w:p>
        </w:tc>
        <w:tc>
          <w:tcPr>
            <w:tcW w:w="1842" w:type="dxa"/>
            <w:vMerge w:val="restart"/>
            <w:vAlign w:val="center"/>
          </w:tcPr>
          <w:p w:rsidR="008229CA" w:rsidRPr="008229CA" w:rsidRDefault="008229CA" w:rsidP="00E31E0C">
            <w:pPr>
              <w:ind w:left="105" w:hangingChars="50" w:hanging="105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ind w:left="105" w:hangingChars="50" w:hanging="105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 4706.19-2008 </w:t>
            </w:r>
          </w:p>
        </w:tc>
        <w:tc>
          <w:tcPr>
            <w:tcW w:w="1968" w:type="dxa"/>
            <w:vMerge w:val="restart"/>
            <w:vAlign w:val="center"/>
          </w:tcPr>
          <w:p w:rsidR="008229CA" w:rsidRPr="008229CA" w:rsidRDefault="008229CA" w:rsidP="00E31E0C">
            <w:pPr>
              <w:ind w:left="105" w:hangingChars="50" w:hanging="105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4706.19-2008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输入功率和电流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发热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工作温度下的泄漏电流和电气强度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耐潮湿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泄漏电流和电气强度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非正常工作（不包括第19.11.4条试验）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稳定性和机械危险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机械强度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结构(不包括第22.46条试验)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内部布线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电源连接和外部软线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外部导线用接线端子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接地措施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螺钉和连接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495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16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电气间隙、爬电距离和固体绝缘</w:t>
            </w:r>
          </w:p>
        </w:tc>
        <w:tc>
          <w:tcPr>
            <w:tcW w:w="184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8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9209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 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 重要质量项目</w:t>
            </w:r>
          </w:p>
        </w:tc>
      </w:tr>
    </w:tbl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注：极重要质量项目是指直接涉及人体健康、使用安全的指标；重要质量项目是指产品涉及环保、能效、关键性能或特征值的指标。</w:t>
      </w:r>
    </w:p>
    <w:p w:rsidR="008229CA" w:rsidRPr="008229CA" w:rsidRDefault="008229CA" w:rsidP="008229CA">
      <w:p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</w:p>
    <w:p w:rsidR="008229CA" w:rsidRPr="008229CA" w:rsidRDefault="008229CA" w:rsidP="008229CA">
      <w:p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kern w:val="0"/>
          <w:szCs w:val="21"/>
        </w:rPr>
        <w:t>14、电饼铛产品</w:t>
      </w: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lastRenderedPageBreak/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电饼铛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2018年电饼铛产品检验项目、依据、方法及重要程度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4"/>
        <w:gridCol w:w="3079"/>
        <w:gridCol w:w="2002"/>
        <w:gridCol w:w="2002"/>
        <w:gridCol w:w="746"/>
        <w:gridCol w:w="746"/>
      </w:tblGrid>
      <w:tr w:rsidR="008229CA" w:rsidRPr="008229CA" w:rsidTr="00E31E0C">
        <w:trPr>
          <w:cantSplit/>
          <w:tblHeader/>
          <w:jc w:val="center"/>
        </w:trPr>
        <w:tc>
          <w:tcPr>
            <w:tcW w:w="634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079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检验项目</w:t>
            </w:r>
          </w:p>
        </w:tc>
        <w:tc>
          <w:tcPr>
            <w:tcW w:w="2002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依据标准</w:t>
            </w:r>
          </w:p>
        </w:tc>
        <w:tc>
          <w:tcPr>
            <w:tcW w:w="2002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检测方法</w:t>
            </w:r>
          </w:p>
        </w:tc>
        <w:tc>
          <w:tcPr>
            <w:tcW w:w="1492" w:type="dxa"/>
            <w:gridSpan w:val="2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4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3079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对触及带电部件的防护</w:t>
            </w:r>
          </w:p>
        </w:tc>
        <w:tc>
          <w:tcPr>
            <w:tcW w:w="200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4706.14-2008</w:t>
            </w:r>
          </w:p>
        </w:tc>
        <w:tc>
          <w:tcPr>
            <w:tcW w:w="200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4706.14-2008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输入功率和电流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发热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工作温度下的泄漏电流和电气强度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耐潮湿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泄漏电流和电气强度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非正常工作（不包括第19.11.4条试验）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稳定性和机械危险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机械强度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结构（不包括第22.46条试验）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内部布线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电源连接和外部软线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外部导线用接线端子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接地措施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螺钉和连接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16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电气间隙、爬电距离和固体绝缘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730"/>
          <w:tblHeader/>
          <w:jc w:val="center"/>
        </w:trPr>
        <w:tc>
          <w:tcPr>
            <w:tcW w:w="9209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 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 重要质量项目</w:t>
            </w:r>
          </w:p>
        </w:tc>
      </w:tr>
    </w:tbl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注：极重要质量项目是指直接涉及人体健康、使用安全的指标；重要质量项目是指产品涉及环保、能效、关键性能或特征值的指标。</w:t>
      </w:r>
    </w:p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kern w:val="0"/>
          <w:szCs w:val="21"/>
        </w:rPr>
        <w:t>15、豆浆机产品</w:t>
      </w: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lastRenderedPageBreak/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豆浆机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2018年豆浆机产品检验项目、依据、方法及重要程度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4"/>
        <w:gridCol w:w="3079"/>
        <w:gridCol w:w="2002"/>
        <w:gridCol w:w="2002"/>
        <w:gridCol w:w="746"/>
        <w:gridCol w:w="746"/>
      </w:tblGrid>
      <w:tr w:rsidR="008229CA" w:rsidRPr="008229CA" w:rsidTr="00E31E0C">
        <w:trPr>
          <w:cantSplit/>
          <w:tblHeader/>
          <w:jc w:val="center"/>
        </w:trPr>
        <w:tc>
          <w:tcPr>
            <w:tcW w:w="634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079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检验项目</w:t>
            </w:r>
          </w:p>
        </w:tc>
        <w:tc>
          <w:tcPr>
            <w:tcW w:w="2002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依据标准</w:t>
            </w:r>
          </w:p>
        </w:tc>
        <w:tc>
          <w:tcPr>
            <w:tcW w:w="2002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检测方法</w:t>
            </w:r>
          </w:p>
        </w:tc>
        <w:tc>
          <w:tcPr>
            <w:tcW w:w="1492" w:type="dxa"/>
            <w:gridSpan w:val="2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634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3079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对触及带电部件的防护</w:t>
            </w:r>
          </w:p>
        </w:tc>
        <w:tc>
          <w:tcPr>
            <w:tcW w:w="200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/>
                <w:color w:val="000000"/>
                <w:szCs w:val="21"/>
              </w:rPr>
              <w:t>GB 4706.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30</w:t>
            </w:r>
            <w:r w:rsidRPr="008229CA">
              <w:rPr>
                <w:rFonts w:ascii="仿宋" w:eastAsia="仿宋" w:hAnsi="仿宋" w:cs="仿宋"/>
                <w:color w:val="000000"/>
                <w:szCs w:val="21"/>
              </w:rPr>
              <w:t>-2008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/>
                <w:color w:val="000000"/>
                <w:szCs w:val="21"/>
              </w:rPr>
              <w:t>GB 4706.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19</w:t>
            </w:r>
            <w:r w:rsidRPr="008229CA">
              <w:rPr>
                <w:rFonts w:ascii="仿宋" w:eastAsia="仿宋" w:hAnsi="仿宋" w:cs="仿宋"/>
                <w:color w:val="000000"/>
                <w:szCs w:val="21"/>
              </w:rPr>
              <w:t>-2008</w:t>
            </w:r>
          </w:p>
        </w:tc>
        <w:tc>
          <w:tcPr>
            <w:tcW w:w="200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/>
                <w:color w:val="000000"/>
                <w:szCs w:val="21"/>
              </w:rPr>
              <w:t>GB 4706.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30</w:t>
            </w:r>
            <w:r w:rsidRPr="008229CA">
              <w:rPr>
                <w:rFonts w:ascii="仿宋" w:eastAsia="仿宋" w:hAnsi="仿宋" w:cs="仿宋"/>
                <w:color w:val="000000"/>
                <w:szCs w:val="21"/>
              </w:rPr>
              <w:t>-2008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/>
                <w:color w:val="000000"/>
                <w:szCs w:val="21"/>
              </w:rPr>
              <w:t>GB 4706.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19</w:t>
            </w:r>
            <w:r w:rsidRPr="008229CA">
              <w:rPr>
                <w:rFonts w:ascii="仿宋" w:eastAsia="仿宋" w:hAnsi="仿宋" w:cs="仿宋"/>
                <w:color w:val="000000"/>
                <w:szCs w:val="21"/>
              </w:rPr>
              <w:t>-2008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输入功率和电流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发热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工作温度下的泄漏电流和电气强度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耐潮湿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泄漏电流和电气强度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非正常工作（不包括第19.11.4条试验）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稳定性和机械危险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机械强度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结构（不包括第22.46条试验）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内部布线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电源连接和外部软线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外部导线用接线端子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接地措施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螺钉和连接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510"/>
          <w:tblHeader/>
          <w:jc w:val="center"/>
        </w:trPr>
        <w:tc>
          <w:tcPr>
            <w:tcW w:w="63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16</w:t>
            </w:r>
          </w:p>
        </w:tc>
        <w:tc>
          <w:tcPr>
            <w:tcW w:w="3079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电气间隙、爬电距离和固体绝缘</w:t>
            </w: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74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730"/>
          <w:tblHeader/>
          <w:jc w:val="center"/>
        </w:trPr>
        <w:tc>
          <w:tcPr>
            <w:tcW w:w="9209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 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 重要质量项目</w:t>
            </w:r>
          </w:p>
        </w:tc>
      </w:tr>
    </w:tbl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注：极重要质量项目是指直接涉及人体健康、使用安全的指标；重要质量项目是指产品涉及环保、能效、关键性能或特征值的指标。</w:t>
      </w:r>
    </w:p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kern w:val="0"/>
          <w:szCs w:val="21"/>
        </w:rPr>
        <w:t>16、食品加工机械（榨汁机、原汁机）产品</w:t>
      </w: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</w:t>
            </w: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lastRenderedPageBreak/>
              <w:t>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lastRenderedPageBreak/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食品加工机械（榨汁机、原汁机）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snapToGrid w:val="0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2018年食品加工机械（榨汁机、原汁机）产品检验项目、依据、方法及重要程度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459"/>
        <w:gridCol w:w="1985"/>
        <w:gridCol w:w="1965"/>
        <w:gridCol w:w="1104"/>
        <w:gridCol w:w="900"/>
      </w:tblGrid>
      <w:tr w:rsidR="008229CA" w:rsidRPr="008229CA" w:rsidTr="00E31E0C">
        <w:trPr>
          <w:trHeight w:val="510"/>
          <w:tblHeader/>
          <w:jc w:val="center"/>
        </w:trPr>
        <w:tc>
          <w:tcPr>
            <w:tcW w:w="675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459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200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trHeight w:val="340"/>
          <w:tblHeader/>
          <w:jc w:val="center"/>
        </w:trPr>
        <w:tc>
          <w:tcPr>
            <w:tcW w:w="6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459" w:type="dxa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对触及带电部件的防护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4706.30-2008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adjustRightInd w:val="0"/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4706.30-2008</w:t>
            </w: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输入功率和电流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发热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工作温度下的泄漏电流和电气强度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耐潮湿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泄漏电流和电气强度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非正常工作（不包括第19.11.4条试验）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稳定性和机械危险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机械强度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结构（不包括第22.46条试验）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内部布线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电源连接和外部软线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外部导线用接线端子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接地措施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螺钉和连接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67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16</w:t>
            </w:r>
          </w:p>
        </w:tc>
        <w:tc>
          <w:tcPr>
            <w:tcW w:w="2459" w:type="dxa"/>
            <w:tcBorders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电气间隙、爬电距离和固体绝缘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104" w:type="dxa"/>
            <w:tcBorders>
              <w:lef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9088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 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 重要质量项目</w:t>
            </w:r>
          </w:p>
        </w:tc>
      </w:tr>
    </w:tbl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注：极重要质量项目是指直接涉及人体健康、使用安全的指标；重要质量项目是指产品涉及环保、能效、关键性能或特征值的指标。</w:t>
      </w:r>
    </w:p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kern w:val="0"/>
          <w:szCs w:val="21"/>
        </w:rPr>
        <w:t>17、除湿机产品</w:t>
      </w:r>
    </w:p>
    <w:p w:rsidR="008229CA" w:rsidRPr="008229CA" w:rsidRDefault="008229CA" w:rsidP="008229CA">
      <w:pPr>
        <w:ind w:firstLine="420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招标要素</w:t>
      </w:r>
    </w:p>
    <w:tbl>
      <w:tblPr>
        <w:tblW w:w="0" w:type="auto"/>
        <w:jc w:val="center"/>
        <w:tblLayout w:type="fixed"/>
        <w:tblLook w:val="0000"/>
      </w:tblPr>
      <w:tblGrid>
        <w:gridCol w:w="2931"/>
        <w:gridCol w:w="1206"/>
        <w:gridCol w:w="1276"/>
        <w:gridCol w:w="1417"/>
        <w:gridCol w:w="1600"/>
      </w:tblGrid>
      <w:tr w:rsidR="008229CA" w:rsidRPr="008229CA" w:rsidTr="00E31E0C">
        <w:trPr>
          <w:trHeight w:val="544"/>
          <w:jc w:val="center"/>
        </w:trPr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产品名称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批次数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技术机构数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产品检验周期</w:t>
            </w:r>
          </w:p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（日/批次）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整体</w:t>
            </w: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抽样、检验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2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除湿机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75</w:t>
            </w:r>
          </w:p>
        </w:tc>
      </w:tr>
    </w:tbl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2018年除湿机产品检验项目、依据、方法及重要程度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263"/>
        <w:gridCol w:w="2126"/>
        <w:gridCol w:w="2112"/>
        <w:gridCol w:w="800"/>
        <w:gridCol w:w="800"/>
      </w:tblGrid>
      <w:tr w:rsidR="008229CA" w:rsidRPr="008229CA" w:rsidTr="00E31E0C">
        <w:trPr>
          <w:cantSplit/>
          <w:trHeight w:val="340"/>
          <w:tblHeader/>
          <w:jc w:val="center"/>
        </w:trPr>
        <w:tc>
          <w:tcPr>
            <w:tcW w:w="709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26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2126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1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600" w:type="dxa"/>
            <w:gridSpan w:val="2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重要程度分类</w:t>
            </w:r>
          </w:p>
        </w:tc>
      </w:tr>
      <w:tr w:rsidR="008229CA" w:rsidRPr="008229CA" w:rsidTr="00E31E0C">
        <w:trPr>
          <w:cantSplit/>
          <w:trHeight w:val="340"/>
          <w:tblHeader/>
          <w:jc w:val="center"/>
        </w:trPr>
        <w:tc>
          <w:tcPr>
            <w:tcW w:w="70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63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26" w:type="dxa"/>
            <w:vMerge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  <w:vertAlign w:val="superscript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  <w:vertAlign w:val="superscript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对触及带电部件的防护</w:t>
            </w:r>
          </w:p>
        </w:tc>
        <w:tc>
          <w:tcPr>
            <w:tcW w:w="2126" w:type="dxa"/>
            <w:vMerge w:val="restart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4706.32-2012</w:t>
            </w:r>
          </w:p>
        </w:tc>
        <w:tc>
          <w:tcPr>
            <w:tcW w:w="2112" w:type="dxa"/>
            <w:vMerge w:val="restart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4706.32-2012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输入功率和电流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发热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工作温度下的泄漏电流和电气强度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耐潮湿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泄漏电流和电气强度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稳定性和机械危险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结构（不包括第22.46条试验）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内部布线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电源连接和外部软线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外部导线用接线端子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接地措施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螺钉和连接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电气间隙、爬电距离和固体绝缘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autoSpaceDE w:val="0"/>
              <w:autoSpaceDN w:val="0"/>
              <w:ind w:right="-2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名义除湿量</w:t>
            </w:r>
          </w:p>
        </w:tc>
        <w:tc>
          <w:tcPr>
            <w:tcW w:w="2126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19411-2003</w:t>
            </w:r>
          </w:p>
        </w:tc>
        <w:tc>
          <w:tcPr>
            <w:tcW w:w="2112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19411-2003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16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autoSpaceDE w:val="0"/>
              <w:autoSpaceDN w:val="0"/>
              <w:ind w:right="-2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单位输入功率除湿量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17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连续骚扰电压 </w:t>
            </w:r>
          </w:p>
        </w:tc>
        <w:tc>
          <w:tcPr>
            <w:tcW w:w="2126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4343.1-2009</w:t>
            </w:r>
          </w:p>
        </w:tc>
        <w:tc>
          <w:tcPr>
            <w:tcW w:w="2112" w:type="dxa"/>
            <w:vMerge w:val="restart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4343.1-2009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18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pStyle w:val="Default"/>
              <w:snapToGrid w:val="0"/>
              <w:rPr>
                <w:rFonts w:hAnsi="仿宋"/>
                <w:kern w:val="2"/>
                <w:sz w:val="21"/>
                <w:szCs w:val="21"/>
              </w:rPr>
            </w:pPr>
            <w:r w:rsidRPr="008229CA">
              <w:rPr>
                <w:rFonts w:hAnsi="仿宋" w:hint="eastAsia"/>
                <w:kern w:val="2"/>
                <w:sz w:val="21"/>
                <w:szCs w:val="21"/>
              </w:rPr>
              <w:t xml:space="preserve">连续骚扰功率 </w:t>
            </w: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12" w:type="dxa"/>
            <w:vMerge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rHeight w:val="624"/>
          <w:jc w:val="center"/>
        </w:trPr>
        <w:tc>
          <w:tcPr>
            <w:tcW w:w="7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19</w:t>
            </w:r>
          </w:p>
        </w:tc>
        <w:tc>
          <w:tcPr>
            <w:tcW w:w="2263" w:type="dxa"/>
            <w:vAlign w:val="center"/>
          </w:tcPr>
          <w:p w:rsidR="008229CA" w:rsidRPr="008229CA" w:rsidRDefault="008229CA" w:rsidP="00E31E0C">
            <w:pPr>
              <w:pStyle w:val="Default"/>
              <w:snapToGrid w:val="0"/>
              <w:rPr>
                <w:rFonts w:hAnsi="仿宋"/>
                <w:kern w:val="2"/>
                <w:sz w:val="21"/>
                <w:szCs w:val="21"/>
              </w:rPr>
            </w:pPr>
            <w:r w:rsidRPr="008229CA">
              <w:rPr>
                <w:rFonts w:hAnsi="仿宋" w:hint="eastAsia"/>
                <w:kern w:val="2"/>
                <w:sz w:val="21"/>
                <w:szCs w:val="21"/>
              </w:rPr>
              <w:t xml:space="preserve">谐波电流 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17625.1-2012</w:t>
            </w:r>
          </w:p>
        </w:tc>
        <w:tc>
          <w:tcPr>
            <w:tcW w:w="211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17625.1-2012</w:t>
            </w: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rHeight w:val="852"/>
          <w:jc w:val="center"/>
        </w:trPr>
        <w:tc>
          <w:tcPr>
            <w:tcW w:w="8810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 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 重要质量项目</w:t>
            </w:r>
          </w:p>
        </w:tc>
      </w:tr>
    </w:tbl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注：极重要质量项目是指直接涉及人体健康、使用安全的指标；重要质量项目是指产品涉及环保、能效、关键性能或特征值的指标。</w:t>
      </w:r>
    </w:p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18、吸尘器</w:t>
      </w:r>
    </w:p>
    <w:p w:rsidR="008229CA" w:rsidRPr="008229CA" w:rsidRDefault="008229CA" w:rsidP="008229CA">
      <w:pPr>
        <w:snapToGrid w:val="0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吸尘器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75</w:t>
            </w:r>
          </w:p>
        </w:tc>
      </w:tr>
    </w:tbl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2018年吸尘器产品检验项目、依据、方法及重要程度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6"/>
        <w:gridCol w:w="2773"/>
        <w:gridCol w:w="1621"/>
        <w:gridCol w:w="2152"/>
        <w:gridCol w:w="935"/>
        <w:gridCol w:w="992"/>
      </w:tblGrid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77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621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5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927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77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621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773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对触及带电部件的防护</w:t>
            </w:r>
          </w:p>
        </w:tc>
        <w:tc>
          <w:tcPr>
            <w:tcW w:w="1621" w:type="dxa"/>
            <w:vMerge w:val="restart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4706.7-2014</w:t>
            </w:r>
          </w:p>
        </w:tc>
        <w:tc>
          <w:tcPr>
            <w:tcW w:w="2152" w:type="dxa"/>
            <w:vMerge w:val="restart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4706.7-2014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773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输入功率和电流</w:t>
            </w:r>
          </w:p>
        </w:tc>
        <w:tc>
          <w:tcPr>
            <w:tcW w:w="1621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773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发热</w:t>
            </w:r>
          </w:p>
        </w:tc>
        <w:tc>
          <w:tcPr>
            <w:tcW w:w="1621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773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工作温度下的泄漏电流和电气强度</w:t>
            </w:r>
          </w:p>
        </w:tc>
        <w:tc>
          <w:tcPr>
            <w:tcW w:w="1621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耐潮湿</w:t>
            </w:r>
          </w:p>
        </w:tc>
        <w:tc>
          <w:tcPr>
            <w:tcW w:w="1621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泄漏电流和电气强度</w:t>
            </w:r>
          </w:p>
        </w:tc>
        <w:tc>
          <w:tcPr>
            <w:tcW w:w="1621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非正常工作（不包括19.11.4条试验）</w:t>
            </w:r>
          </w:p>
        </w:tc>
        <w:tc>
          <w:tcPr>
            <w:tcW w:w="1621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稳定性和机械危险</w:t>
            </w:r>
          </w:p>
        </w:tc>
        <w:tc>
          <w:tcPr>
            <w:tcW w:w="1621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机械强度</w:t>
            </w:r>
          </w:p>
        </w:tc>
        <w:tc>
          <w:tcPr>
            <w:tcW w:w="1621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结构（不包括第22.46条试验）</w:t>
            </w:r>
          </w:p>
        </w:tc>
        <w:tc>
          <w:tcPr>
            <w:tcW w:w="1621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内部布线</w:t>
            </w:r>
          </w:p>
        </w:tc>
        <w:tc>
          <w:tcPr>
            <w:tcW w:w="1621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电源连接和外部软线</w:t>
            </w:r>
          </w:p>
        </w:tc>
        <w:tc>
          <w:tcPr>
            <w:tcW w:w="1621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螺钉和连接</w:t>
            </w:r>
          </w:p>
        </w:tc>
        <w:tc>
          <w:tcPr>
            <w:tcW w:w="1621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电气间隙、爬电距离和固体绝缘</w:t>
            </w:r>
          </w:p>
        </w:tc>
        <w:tc>
          <w:tcPr>
            <w:tcW w:w="1621" w:type="dxa"/>
            <w:vMerge/>
            <w:tcBorders>
              <w:bottom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tcBorders>
              <w:bottom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连续骚扰电压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4343.1-2009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4343.1-2009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16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连续骚扰功率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17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带有缝隙的硬地板上的除尘能力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adjustRightInd w:val="0"/>
              <w:textAlignment w:val="baseline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1562-2014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20291.1-2014</w:t>
            </w:r>
          </w:p>
          <w:p w:rsidR="008229CA" w:rsidRPr="008229CA" w:rsidRDefault="008229CA" w:rsidP="00E31E0C">
            <w:pPr>
              <w:adjustRightInd w:val="0"/>
              <w:textAlignment w:val="baseline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1562-2014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18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最大吸入功率和最大吸入效率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19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噪声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20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覆盖率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d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4833-2015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QB/T 4833-2015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硬地板除尘能力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d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噪声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d</w:t>
            </w: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a极重要质量项目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c适用干式真空吸尘器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d适用清洁机器人吸尘器</w:t>
            </w:r>
          </w:p>
        </w:tc>
      </w:tr>
    </w:tbl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注：极重要质量项目是指直接涉及人体健康、使用安全的指标；重要质量项目是指产品涉及环保、能效、关键性能或特征值的指标。</w:t>
      </w:r>
    </w:p>
    <w:p w:rsidR="008229CA" w:rsidRPr="008229CA" w:rsidRDefault="008229CA" w:rsidP="008229CA">
      <w:pPr>
        <w:rPr>
          <w:rFonts w:ascii="仿宋" w:eastAsia="仿宋" w:hAnsi="仿宋" w:cs="仿宋"/>
          <w:b/>
          <w:color w:val="000000"/>
          <w:szCs w:val="21"/>
        </w:rPr>
      </w:pPr>
    </w:p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19、电热暖手器产品</w:t>
      </w:r>
    </w:p>
    <w:p w:rsidR="008229CA" w:rsidRPr="008229CA" w:rsidRDefault="008229CA" w:rsidP="008229CA">
      <w:pPr>
        <w:snapToGrid w:val="0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电热暖手器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snapToGrid w:val="0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2018年电热暖手器产品检验项目、依据、方法及重要程度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2594"/>
        <w:gridCol w:w="2194"/>
        <w:gridCol w:w="2059"/>
        <w:gridCol w:w="850"/>
        <w:gridCol w:w="918"/>
      </w:tblGrid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594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2194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059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768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5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对触及带电部件的防护</w:t>
            </w:r>
          </w:p>
        </w:tc>
        <w:tc>
          <w:tcPr>
            <w:tcW w:w="2194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4706.99-2009</w:t>
            </w:r>
          </w:p>
        </w:tc>
        <w:tc>
          <w:tcPr>
            <w:tcW w:w="2059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4706.99-2009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输入功率和电流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发热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工作温度下的泄漏电流和电气强度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非正常工作（不包括第19.11.4条试验）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稳定性和机械危险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机械强度（不包括第21.102、21.103条试验）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结构（不包括第22.46条试验）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内部布线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元件(仅做第24.101条试验)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电源连接及外部软线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外部导线用接线端子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接地措施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螺钉和连接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2594" w:type="dxa"/>
            <w:vAlign w:val="center"/>
          </w:tcPr>
          <w:p w:rsidR="008229CA" w:rsidRPr="008229CA" w:rsidRDefault="008229CA" w:rsidP="00E31E0C">
            <w:pPr>
              <w:rPr>
                <w:rStyle w:val="a6"/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Style w:val="a6"/>
                <w:rFonts w:ascii="仿宋" w:eastAsia="仿宋" w:hAnsi="仿宋" w:cs="仿宋" w:hint="eastAsia"/>
                <w:color w:val="000000"/>
                <w:szCs w:val="21"/>
              </w:rPr>
              <w:t>电气间隙、爬电距离和固体绝缘</w:t>
            </w:r>
          </w:p>
        </w:tc>
        <w:tc>
          <w:tcPr>
            <w:tcW w:w="21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18" w:type="dxa"/>
            <w:vAlign w:val="center"/>
          </w:tcPr>
          <w:p w:rsidR="008229CA" w:rsidRPr="008229CA" w:rsidRDefault="008229CA" w:rsidP="00E31E0C">
            <w:pPr>
              <w:snapToGrid w:val="0"/>
              <w:ind w:firstLine="42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9209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 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 重要质量项目</w:t>
            </w:r>
          </w:p>
        </w:tc>
      </w:tr>
    </w:tbl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注：极重要质量项目是指直接涉及人体健康、使用安全的指标；重要质量项目是指产品涉及环保、能效、关键性能或特征值的指标。</w:t>
      </w:r>
    </w:p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</w:p>
    <w:p w:rsidR="008229CA" w:rsidRPr="008229CA" w:rsidRDefault="008229CA" w:rsidP="008229CA">
      <w:p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kern w:val="0"/>
          <w:szCs w:val="21"/>
        </w:rPr>
        <w:lastRenderedPageBreak/>
        <w:t>20、电吹风产品</w:t>
      </w:r>
    </w:p>
    <w:p w:rsidR="008229CA" w:rsidRPr="008229CA" w:rsidRDefault="008229CA" w:rsidP="008229CA">
      <w:pPr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75"/>
        <w:gridCol w:w="2727"/>
        <w:gridCol w:w="971"/>
        <w:gridCol w:w="1167"/>
        <w:gridCol w:w="1489"/>
        <w:gridCol w:w="1489"/>
      </w:tblGrid>
      <w:tr w:rsidR="008229CA" w:rsidRPr="008229CA" w:rsidTr="00E31E0C">
        <w:trPr>
          <w:trHeight w:val="544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产品检验周期（日/批次）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电吹风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45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textAlignment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2018年电吹风产品检验项目、依据、方法及重要程度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3"/>
        <w:gridCol w:w="2476"/>
        <w:gridCol w:w="1533"/>
        <w:gridCol w:w="2240"/>
        <w:gridCol w:w="935"/>
        <w:gridCol w:w="992"/>
      </w:tblGrid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476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53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24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927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47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对触及带电部件的防护</w:t>
            </w:r>
          </w:p>
        </w:tc>
        <w:tc>
          <w:tcPr>
            <w:tcW w:w="153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4706.15-2008</w:t>
            </w:r>
          </w:p>
        </w:tc>
        <w:tc>
          <w:tcPr>
            <w:tcW w:w="224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4706.1-2005</w:t>
            </w:r>
          </w:p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4706.15-2008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输入功率和电流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发热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工作温度下的泄漏电流和电气强度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耐潮湿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泄漏电流和电气强度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非正常工作（不包括第19.11.4条试验）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稳定性和机械危险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机械强度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结构（不包括第22.46条试验）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内部布线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电源连接和外部软线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外部导线用接线端子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接地措施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螺钉和连接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16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电气间隙、爬电距离和固体绝缘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17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连续骚扰电压</w:t>
            </w:r>
          </w:p>
        </w:tc>
        <w:tc>
          <w:tcPr>
            <w:tcW w:w="153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4343.1-2009</w:t>
            </w:r>
          </w:p>
        </w:tc>
        <w:tc>
          <w:tcPr>
            <w:tcW w:w="224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4343.1-2009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rHeight w:val="280"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18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连续骚扰功率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19</w:t>
            </w:r>
          </w:p>
        </w:tc>
        <w:tc>
          <w:tcPr>
            <w:tcW w:w="2476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谐波电流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17625.1-2012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17625.1-2012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rHeight w:val="730"/>
          <w:tblHeader/>
          <w:jc w:val="center"/>
        </w:trPr>
        <w:tc>
          <w:tcPr>
            <w:tcW w:w="8899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 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 重要质量项目</w:t>
            </w:r>
          </w:p>
        </w:tc>
      </w:tr>
    </w:tbl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注：极重要质量项目是指直接涉及人体健康、使用安全的指标；重要质量项目是指产品涉及环保、能效、关键性能或特征值的指标。</w:t>
      </w:r>
    </w:p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br w:type="page"/>
      </w:r>
    </w:p>
    <w:p w:rsidR="008229CA" w:rsidRPr="008229CA" w:rsidRDefault="008229CA" w:rsidP="008229CA">
      <w:pPr>
        <w:numPr>
          <w:ilvl w:val="0"/>
          <w:numId w:val="4"/>
        </w:num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kern w:val="0"/>
          <w:szCs w:val="21"/>
        </w:rPr>
        <w:lastRenderedPageBreak/>
        <w:t>碎纸机产品</w:t>
      </w: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kern w:val="0"/>
          <w:szCs w:val="21"/>
        </w:rPr>
      </w:pPr>
      <w:r w:rsidRPr="008229CA">
        <w:rPr>
          <w:rFonts w:ascii="仿宋" w:eastAsia="仿宋" w:hAnsi="仿宋" w:cs="仿宋" w:hint="eastAsia"/>
          <w:kern w:val="0"/>
          <w:szCs w:val="21"/>
        </w:rPr>
        <w:t>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132010" w:rsidP="00E31E0C">
            <w:pPr>
              <w:jc w:val="center"/>
              <w:textAlignment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技术</w:t>
            </w:r>
            <w:r w:rsidR="008229CA" w:rsidRPr="008229CA">
              <w:rPr>
                <w:rFonts w:ascii="仿宋" w:eastAsia="仿宋" w:hAnsi="仿宋" w:cs="仿宋" w:hint="eastAsia"/>
                <w:kern w:val="0"/>
                <w:szCs w:val="21"/>
              </w:rPr>
              <w:t>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szCs w:val="21"/>
              </w:rPr>
              <w:t>碎纸机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szCs w:val="21"/>
              </w:rPr>
              <w:t>20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szCs w:val="21"/>
              </w:rPr>
              <w:t>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 w:cs="仿宋" w:hint="eastAsia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</w:p>
    <w:tbl>
      <w:tblPr>
        <w:tblpPr w:leftFromText="180" w:rightFromText="180" w:vertAnchor="text" w:horzAnchor="page" w:tblpX="1437" w:tblpY="30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"/>
        <w:gridCol w:w="2872"/>
        <w:gridCol w:w="1947"/>
        <w:gridCol w:w="1826"/>
        <w:gridCol w:w="935"/>
        <w:gridCol w:w="992"/>
      </w:tblGrid>
      <w:tr w:rsidR="008229CA" w:rsidRPr="008229CA" w:rsidTr="00E31E0C">
        <w:trPr>
          <w:cantSplit/>
          <w:tblHeader/>
        </w:trPr>
        <w:tc>
          <w:tcPr>
            <w:tcW w:w="637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87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947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1826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927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87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电击和能量危险的防护</w:t>
            </w:r>
          </w:p>
        </w:tc>
        <w:tc>
          <w:tcPr>
            <w:tcW w:w="1947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4943.1 -2011</w:t>
            </w:r>
          </w:p>
        </w:tc>
        <w:tc>
          <w:tcPr>
            <w:tcW w:w="1826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4943.1-2011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接地和连接保护措施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电气绝缘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电气间隙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爬电距离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导体的端接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意外复位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稳定性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10N的恒定作用力试验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30N的恒定作用力试验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250N的恒定作用力试验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冲击试验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跌落试验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危险的运动部件的防护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防火防护外壳的材料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16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接触电流和保护导体电流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17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抗电强度</w:t>
            </w:r>
          </w:p>
        </w:tc>
        <w:tc>
          <w:tcPr>
            <w:tcW w:w="194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4943.1 -2011</w:t>
            </w:r>
          </w:p>
        </w:tc>
        <w:tc>
          <w:tcPr>
            <w:tcW w:w="182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4943.1-2011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18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电源端子骚扰电压</w:t>
            </w:r>
          </w:p>
        </w:tc>
        <w:tc>
          <w:tcPr>
            <w:tcW w:w="1947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9254-2008</w:t>
            </w:r>
          </w:p>
        </w:tc>
        <w:tc>
          <w:tcPr>
            <w:tcW w:w="1826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9254-2008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19</w:t>
            </w:r>
          </w:p>
        </w:tc>
        <w:tc>
          <w:tcPr>
            <w:tcW w:w="28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1GHz以下辐射骚扰</w:t>
            </w:r>
          </w:p>
        </w:tc>
        <w:tc>
          <w:tcPr>
            <w:tcW w:w="194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82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</w:trPr>
        <w:tc>
          <w:tcPr>
            <w:tcW w:w="9209" w:type="dxa"/>
            <w:gridSpan w:val="6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a极重要质量项目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b重要质量项目</w:t>
            </w:r>
          </w:p>
        </w:tc>
      </w:tr>
    </w:tbl>
    <w:p w:rsidR="008229CA" w:rsidRPr="008229CA" w:rsidRDefault="008229CA" w:rsidP="008229CA">
      <w:pPr>
        <w:jc w:val="both"/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</w:p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注：极重要质量项目是指直接涉及人体健康、使用安全的指标；重要质量项目是指产品涉及环保、能效、关键性能或特征值的指标。</w:t>
      </w:r>
    </w:p>
    <w:p w:rsidR="00026CD1" w:rsidRPr="008229CA" w:rsidRDefault="00026CD1" w:rsidP="008229CA">
      <w:p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</w:p>
    <w:p w:rsidR="008229CA" w:rsidRPr="008229CA" w:rsidRDefault="008229CA" w:rsidP="008229CA">
      <w:p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kern w:val="0"/>
          <w:szCs w:val="21"/>
        </w:rPr>
        <w:t>22、投影机产品</w:t>
      </w: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整体</w:t>
            </w: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抽样、检验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投影机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2018年投影机产品检验项目、依据、方法及重要程度</w:t>
      </w:r>
    </w:p>
    <w:tbl>
      <w:tblPr>
        <w:tblpPr w:leftFromText="180" w:rightFromText="180" w:vertAnchor="text" w:horzAnchor="page" w:tblpX="1445" w:tblpY="298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6"/>
        <w:gridCol w:w="850"/>
        <w:gridCol w:w="1923"/>
        <w:gridCol w:w="1533"/>
        <w:gridCol w:w="2240"/>
        <w:gridCol w:w="935"/>
        <w:gridCol w:w="992"/>
      </w:tblGrid>
      <w:tr w:rsidR="008229CA" w:rsidRPr="008229CA" w:rsidTr="00F31A3E">
        <w:trPr>
          <w:cantSplit/>
          <w:tblHeader/>
        </w:trPr>
        <w:tc>
          <w:tcPr>
            <w:tcW w:w="736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773" w:type="dxa"/>
            <w:gridSpan w:val="2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53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24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927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773" w:type="dxa"/>
            <w:gridSpan w:val="2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光输出</w:t>
            </w:r>
          </w:p>
        </w:tc>
        <w:tc>
          <w:tcPr>
            <w:tcW w:w="153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SJ/T 11340-2015</w:t>
            </w:r>
          </w:p>
        </w:tc>
        <w:tc>
          <w:tcPr>
            <w:tcW w:w="224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SJ/T 11346-2015 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照度均匀性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对比度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F31A3E">
        <w:trPr>
          <w:cantSplit/>
          <w:trHeight w:val="329"/>
          <w:tblHeader/>
        </w:trPr>
        <w:tc>
          <w:tcPr>
            <w:tcW w:w="736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85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色度不均匀性</w:t>
            </w:r>
          </w:p>
        </w:tc>
        <w:tc>
          <w:tcPr>
            <w:tcW w:w="19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基色色度不均匀性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F31A3E">
        <w:trPr>
          <w:cantSplit/>
          <w:trHeight w:val="309"/>
          <w:tblHeader/>
        </w:trPr>
        <w:tc>
          <w:tcPr>
            <w:tcW w:w="73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2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白色色度不均匀性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电击和能量危险的防护</w:t>
            </w:r>
          </w:p>
        </w:tc>
        <w:tc>
          <w:tcPr>
            <w:tcW w:w="153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GB4943.1-2011</w:t>
            </w:r>
          </w:p>
        </w:tc>
        <w:tc>
          <w:tcPr>
            <w:tcW w:w="224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GB4943.1-2011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接地导体及其连接电阻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接触电流和保护导体电流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抗电强度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发热要求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爬电距离、电气间隙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电气绝缘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导体的端接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电源端子和电信端口的传导骚扰(电源端子骚扰电压和电信端口传导共模骚扰)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9254-2008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GB/T 9254-2008 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辐射骚扰场强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9254-2008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GB/T 9254-2008 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投影光效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32028-2015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32028-2015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F31A3E">
        <w:trPr>
          <w:cantSplit/>
          <w:tblHeader/>
        </w:trPr>
        <w:tc>
          <w:tcPr>
            <w:tcW w:w="7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16</w:t>
            </w:r>
          </w:p>
        </w:tc>
        <w:tc>
          <w:tcPr>
            <w:tcW w:w="277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被动待机功率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32028-2015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32028-2015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F31A3E">
        <w:trPr>
          <w:cantSplit/>
          <w:tblHeader/>
        </w:trPr>
        <w:tc>
          <w:tcPr>
            <w:tcW w:w="9209" w:type="dxa"/>
            <w:gridSpan w:val="7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 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 重要质量项目</w:t>
            </w:r>
          </w:p>
        </w:tc>
      </w:tr>
    </w:tbl>
    <w:p w:rsidR="008229CA" w:rsidRDefault="00F31A3E" w:rsidP="008229CA">
      <w:pPr>
        <w:textAlignment w:val="center"/>
        <w:rPr>
          <w:rFonts w:ascii="仿宋" w:eastAsia="仿宋" w:hAnsi="仿宋" w:cs="仿宋"/>
          <w:color w:val="000000"/>
          <w:szCs w:val="21"/>
        </w:rPr>
      </w:pPr>
      <w:r>
        <w:rPr>
          <w:rFonts w:ascii="方正仿宋简体" w:eastAsia="方正仿宋简体" w:hAnsi="方正仿宋简体" w:cs="方正仿宋简体" w:hint="eastAsia"/>
          <w:szCs w:val="21"/>
        </w:rPr>
        <w:t>注：极重要质量项目是指直接涉及人体健康、使用安全的指标；重要质量项目是指产品涉及环保、能效、关键性能或特征值的指标</w:t>
      </w:r>
    </w:p>
    <w:p w:rsidR="00F31A3E" w:rsidRDefault="00F31A3E" w:rsidP="008229CA">
      <w:pPr>
        <w:textAlignment w:val="center"/>
        <w:rPr>
          <w:rFonts w:ascii="仿宋" w:eastAsia="仿宋" w:hAnsi="仿宋" w:cs="仿宋"/>
          <w:color w:val="000000"/>
          <w:szCs w:val="21"/>
        </w:rPr>
      </w:pPr>
    </w:p>
    <w:p w:rsidR="00F31A3E" w:rsidRPr="008229CA" w:rsidRDefault="00F31A3E" w:rsidP="008229CA">
      <w:p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</w:p>
    <w:p w:rsidR="008229CA" w:rsidRPr="008229CA" w:rsidRDefault="008229CA" w:rsidP="008229CA">
      <w:pPr>
        <w:textAlignment w:val="center"/>
        <w:rPr>
          <w:rFonts w:ascii="仿宋" w:eastAsia="仿宋" w:hAnsi="仿宋" w:cs="仿宋"/>
          <w:b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kern w:val="0"/>
          <w:szCs w:val="21"/>
        </w:rPr>
        <w:t>23、打印机产品</w:t>
      </w: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打印机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jc w:val="center"/>
        <w:textAlignment w:val="center"/>
        <w:rPr>
          <w:rFonts w:ascii="仿宋" w:eastAsia="仿宋" w:hAnsi="仿宋" w:cs="仿宋"/>
          <w:color w:val="000000"/>
          <w:kern w:val="0"/>
          <w:szCs w:val="21"/>
        </w:rPr>
      </w:pP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2018年打印机产品检验项目、依据、方法及重要程度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1"/>
        <w:gridCol w:w="3111"/>
        <w:gridCol w:w="2151"/>
        <w:gridCol w:w="1815"/>
        <w:gridCol w:w="735"/>
        <w:gridCol w:w="735"/>
      </w:tblGrid>
      <w:tr w:rsidR="008229CA" w:rsidRPr="008229CA" w:rsidTr="00E31E0C">
        <w:trPr>
          <w:trHeight w:val="510"/>
          <w:tblHeader/>
          <w:jc w:val="center"/>
        </w:trPr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检验项目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依据标准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检测方法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trHeight w:val="340"/>
          <w:tblHeader/>
          <w:jc w:val="center"/>
        </w:trPr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3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电击和能量危险的防护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GB 4943.1-2011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GB 4943.1-2011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●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lastRenderedPageBreak/>
              <w:t>2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接地导体及其连接的电阻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●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电气间隙、爬电距离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●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发热要求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●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接触电流和保护导体电流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●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抗电强度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●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产品能效等级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GB 21521-2014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GB 21521-2014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电源端子骚扰电压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GB/T 9254-2008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GB/T 9254-2008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电信端口的传导共模骚扰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辐射骚扰（1GHz以下）</w:t>
            </w: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40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谐波电流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GB 17625.1-2012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GB 17625.1-2012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●</w:t>
            </w:r>
          </w:p>
        </w:tc>
      </w:tr>
      <w:tr w:rsidR="008229CA" w:rsidRPr="008229CA" w:rsidTr="00E31E0C">
        <w:trPr>
          <w:trHeight w:val="624"/>
          <w:jc w:val="center"/>
        </w:trPr>
        <w:tc>
          <w:tcPr>
            <w:tcW w:w="93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 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 重要质量项目</w:t>
            </w:r>
          </w:p>
        </w:tc>
      </w:tr>
    </w:tbl>
    <w:p w:rsidR="008229CA" w:rsidRPr="008229CA" w:rsidRDefault="008229CA" w:rsidP="008229CA">
      <w:pPr>
        <w:snapToGrid w:val="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注：极重要质量项目是指直接涉及人体健康、使用安全的指标；重要质量项目是指产品涉及环保、能效、关键性能或特征值的指标。</w:t>
      </w: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24、卫浴家具</w:t>
      </w:r>
    </w:p>
    <w:p w:rsidR="008229CA" w:rsidRPr="008229CA" w:rsidRDefault="008229CA" w:rsidP="008229CA">
      <w:pPr>
        <w:snapToGrid w:val="0"/>
        <w:spacing w:line="440" w:lineRule="exact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卫浴家具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80</w:t>
            </w:r>
          </w:p>
        </w:tc>
      </w:tr>
    </w:tbl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2018年卫浴家具产品检验项目、依据、方法及重要程度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"/>
        <w:gridCol w:w="1275"/>
        <w:gridCol w:w="1418"/>
        <w:gridCol w:w="1768"/>
        <w:gridCol w:w="2168"/>
        <w:gridCol w:w="951"/>
        <w:gridCol w:w="992"/>
      </w:tblGrid>
      <w:tr w:rsidR="008229CA" w:rsidRPr="008229CA" w:rsidTr="00E31E0C">
        <w:trPr>
          <w:cantSplit/>
          <w:trHeight w:val="272"/>
        </w:trPr>
        <w:tc>
          <w:tcPr>
            <w:tcW w:w="637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76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6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94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rHeight w:val="272"/>
        </w:trPr>
        <w:tc>
          <w:tcPr>
            <w:tcW w:w="63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7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1275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台盆柜台面理化性能</w:t>
            </w: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耐液性</w:t>
            </w:r>
            <w:proofErr w:type="gramEnd"/>
          </w:p>
        </w:tc>
        <w:tc>
          <w:tcPr>
            <w:tcW w:w="17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4893.1-2005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耐湿热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4893.2-2005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耐干热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4893.3-2005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抗冲击强度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 6.4.1.4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1275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木制部件表面漆膜理化性能</w:t>
            </w: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耐液性</w:t>
            </w:r>
            <w:proofErr w:type="gramEnd"/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4893.1-2005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耐湿热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4893.2-2005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耐干热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4893.3-2005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附着力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4893.4-2013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耐冷热温差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4893.7-2013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10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耐磨性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4893.8-2013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抗冲击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4893.9-2013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1275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软硬质覆面理化性能</w:t>
            </w: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耐液性</w:t>
            </w:r>
            <w:proofErr w:type="gramEnd"/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4893.1-2005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耐湿热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4893.2-2005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耐干热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4893.3-2005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耐冷热温差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4893.7-2013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16</w:t>
            </w:r>
          </w:p>
        </w:tc>
        <w:tc>
          <w:tcPr>
            <w:tcW w:w="1275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金属表面涂层理化性能</w:t>
            </w: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硬度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6739-2006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17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冲击强度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1732-1993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18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附着力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4893.4-2013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19</w:t>
            </w:r>
          </w:p>
        </w:tc>
        <w:tc>
          <w:tcPr>
            <w:tcW w:w="269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产品耐水性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 6.5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20</w:t>
            </w:r>
          </w:p>
        </w:tc>
        <w:tc>
          <w:tcPr>
            <w:tcW w:w="1275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落地式柜台面强度</w:t>
            </w: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台面垂直静载荷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 6.6.1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21</w:t>
            </w:r>
          </w:p>
        </w:tc>
        <w:tc>
          <w:tcPr>
            <w:tcW w:w="1275" w:type="dxa"/>
            <w:vMerge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沙袋加载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 6.6.3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22</w:t>
            </w:r>
          </w:p>
        </w:tc>
        <w:tc>
          <w:tcPr>
            <w:tcW w:w="269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悬挂式柜（架）极限强度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 6.6.4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23</w:t>
            </w:r>
          </w:p>
        </w:tc>
        <w:tc>
          <w:tcPr>
            <w:tcW w:w="269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木质产品有害物质限量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18584-2001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60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24</w:t>
            </w:r>
          </w:p>
        </w:tc>
        <w:tc>
          <w:tcPr>
            <w:tcW w:w="2693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产品放射性</w:t>
            </w:r>
          </w:p>
        </w:tc>
        <w:tc>
          <w:tcPr>
            <w:tcW w:w="1768" w:type="dxa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24977-2010</w:t>
            </w:r>
          </w:p>
        </w:tc>
        <w:tc>
          <w:tcPr>
            <w:tcW w:w="2168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6566-2010</w:t>
            </w:r>
          </w:p>
        </w:tc>
        <w:tc>
          <w:tcPr>
            <w:tcW w:w="95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68"/>
        </w:trPr>
        <w:tc>
          <w:tcPr>
            <w:tcW w:w="9209" w:type="dxa"/>
            <w:gridSpan w:val="7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a 极重要质量项目     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 重要质量项目</w:t>
            </w:r>
          </w:p>
        </w:tc>
      </w:tr>
      <w:tr w:rsidR="008229CA" w:rsidRPr="008229CA" w:rsidTr="00E31E0C">
        <w:trPr>
          <w:trHeight w:val="468"/>
        </w:trPr>
        <w:tc>
          <w:tcPr>
            <w:tcW w:w="637" w:type="dxa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备注</w:t>
            </w:r>
          </w:p>
        </w:tc>
        <w:tc>
          <w:tcPr>
            <w:tcW w:w="8572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spacing w:line="276" w:lineRule="auto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1. 表中序号1-4的检验项目仅适用于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台盆柜产品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。</w:t>
            </w:r>
          </w:p>
          <w:p w:rsidR="008229CA" w:rsidRPr="008229CA" w:rsidRDefault="008229CA" w:rsidP="00E31E0C">
            <w:pPr>
              <w:snapToGrid w:val="0"/>
              <w:spacing w:line="276" w:lineRule="auto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2. 表中序号5-11的检验项目仅适用于木制部件的表面漆膜测试。</w:t>
            </w:r>
          </w:p>
          <w:p w:rsidR="008229CA" w:rsidRPr="008229CA" w:rsidRDefault="008229CA" w:rsidP="00E31E0C">
            <w:pPr>
              <w:snapToGrid w:val="0"/>
              <w:spacing w:line="276" w:lineRule="auto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3. 表中序号12-15的检验项目仅适用于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含软硬质覆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面的产品。</w:t>
            </w:r>
          </w:p>
          <w:p w:rsidR="008229CA" w:rsidRPr="008229CA" w:rsidRDefault="008229CA" w:rsidP="00E31E0C">
            <w:pPr>
              <w:snapToGrid w:val="0"/>
              <w:spacing w:line="276" w:lineRule="auto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4. 表中序号16-18的检验项目仅适用于含金属涂层的产品。</w:t>
            </w:r>
          </w:p>
          <w:p w:rsidR="008229CA" w:rsidRPr="008229CA" w:rsidRDefault="008229CA" w:rsidP="00E31E0C">
            <w:pPr>
              <w:snapToGrid w:val="0"/>
              <w:spacing w:line="276" w:lineRule="auto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5. 表中序号20-21的检验项目仅适用于落地式浴室柜。</w:t>
            </w:r>
          </w:p>
          <w:p w:rsidR="008229CA" w:rsidRPr="008229CA" w:rsidRDefault="008229CA" w:rsidP="00E31E0C">
            <w:pPr>
              <w:snapToGrid w:val="0"/>
              <w:spacing w:line="276" w:lineRule="auto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6. 表中序号22的检验项目仅适用于悬挂式柜（架）。</w:t>
            </w:r>
          </w:p>
          <w:p w:rsidR="008229CA" w:rsidRPr="008229CA" w:rsidRDefault="008229CA" w:rsidP="00E31E0C">
            <w:pPr>
              <w:snapToGrid w:val="0"/>
              <w:spacing w:line="276" w:lineRule="auto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7. 木质产品有害物质限量仅适用于含木质部件的产品。</w:t>
            </w:r>
          </w:p>
          <w:p w:rsidR="008229CA" w:rsidRPr="008229CA" w:rsidRDefault="008229CA" w:rsidP="00E31E0C">
            <w:pPr>
              <w:snapToGrid w:val="0"/>
              <w:spacing w:line="276" w:lineRule="auto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8. 产品放射性仅适用于含陶瓷或石材部件的产品。</w:t>
            </w: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注：① a</w:t>
      </w:r>
      <w:r w:rsidRPr="008229CA">
        <w:rPr>
          <w:rFonts w:ascii="仿宋" w:eastAsia="仿宋" w:hAnsi="仿宋" w:cs="仿宋" w:hint="eastAsia"/>
          <w:color w:val="000000"/>
          <w:szCs w:val="21"/>
        </w:rPr>
        <w:t>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②</w:t>
      </w:r>
      <w:r w:rsidRPr="008229CA">
        <w:rPr>
          <w:rFonts w:ascii="仿宋" w:eastAsia="仿宋" w:hAnsi="仿宋" w:cs="仿宋" w:hint="eastAsia"/>
          <w:color w:val="000000"/>
          <w:szCs w:val="21"/>
        </w:rPr>
        <w:t>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pStyle w:val="Style2"/>
        <w:widowControl w:val="0"/>
        <w:ind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25、纸面石膏板</w:t>
      </w:r>
    </w:p>
    <w:p w:rsidR="008229CA" w:rsidRPr="008229CA" w:rsidRDefault="008229CA" w:rsidP="008229CA">
      <w:pPr>
        <w:snapToGrid w:val="0"/>
        <w:spacing w:line="440" w:lineRule="exact"/>
        <w:jc w:val="both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纸面石膏板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</w:tr>
    </w:tbl>
    <w:p w:rsidR="008229CA" w:rsidRPr="008229CA" w:rsidRDefault="008229CA" w:rsidP="008229CA">
      <w:pPr>
        <w:snapToGrid w:val="0"/>
        <w:spacing w:line="440" w:lineRule="exact"/>
        <w:jc w:val="both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2018年纸面石膏板产品检验项目、依据、方法及重要程度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71"/>
        <w:gridCol w:w="2138"/>
        <w:gridCol w:w="1533"/>
        <w:gridCol w:w="2240"/>
        <w:gridCol w:w="935"/>
        <w:gridCol w:w="992"/>
      </w:tblGrid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13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53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24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927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3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面密度</w:t>
            </w:r>
          </w:p>
        </w:tc>
        <w:tc>
          <w:tcPr>
            <w:tcW w:w="153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9775-2008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9775-2008/6.5.8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断裂荷载（横向、纵向）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9775-2008/6.5.9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硬度（棱边、端头）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9775-2008/6.5.10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抗冲击性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9775-2008/6.5.11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护面纸与芯材粘结性（面纸、背纸）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9775-2008/6.5.12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吸水率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9775-2008/6.5.13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表面吸水量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9775-2008/6.5.14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遇火稳定性</w:t>
            </w:r>
          </w:p>
        </w:tc>
        <w:tc>
          <w:tcPr>
            <w:tcW w:w="153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9775-2008/6.5.15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137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13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放射性核素限量</w:t>
            </w:r>
          </w:p>
        </w:tc>
        <w:tc>
          <w:tcPr>
            <w:tcW w:w="153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6566-2010</w:t>
            </w:r>
          </w:p>
        </w:tc>
        <w:tc>
          <w:tcPr>
            <w:tcW w:w="224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6566-2010</w:t>
            </w:r>
          </w:p>
        </w:tc>
        <w:tc>
          <w:tcPr>
            <w:tcW w:w="935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blHeader/>
          <w:jc w:val="center"/>
        </w:trPr>
        <w:tc>
          <w:tcPr>
            <w:tcW w:w="9209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注：1、吸水率及表面吸水量仅适用于耐水、耐水耐火纸面石膏板。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 xml:space="preserve">    2、遇火稳定性仅适用于耐火、耐水耐火纸面石膏板</w:t>
            </w: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注：① a</w:t>
      </w:r>
      <w:r w:rsidRPr="008229CA">
        <w:rPr>
          <w:rFonts w:ascii="仿宋" w:eastAsia="仿宋" w:hAnsi="仿宋" w:cs="仿宋" w:hint="eastAsia"/>
          <w:color w:val="000000"/>
          <w:szCs w:val="21"/>
        </w:rPr>
        <w:t>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Cs/>
          <w:color w:val="000000"/>
          <w:szCs w:val="21"/>
        </w:rPr>
        <w:t>②</w:t>
      </w:r>
      <w:r w:rsidRPr="008229CA">
        <w:rPr>
          <w:rFonts w:ascii="仿宋" w:eastAsia="仿宋" w:hAnsi="仿宋" w:cs="仿宋" w:hint="eastAsia"/>
          <w:color w:val="000000"/>
          <w:szCs w:val="21"/>
        </w:rPr>
        <w:t>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26、溶剂型木器涂料</w:t>
      </w:r>
    </w:p>
    <w:p w:rsidR="008229CA" w:rsidRPr="008229CA" w:rsidRDefault="008229CA" w:rsidP="008229CA">
      <w:pPr>
        <w:snapToGrid w:val="0"/>
        <w:spacing w:line="440" w:lineRule="exact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溶剂型木器涂料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70</w:t>
            </w:r>
          </w:p>
        </w:tc>
      </w:tr>
    </w:tbl>
    <w:p w:rsidR="008229CA" w:rsidRPr="008229CA" w:rsidRDefault="008229CA" w:rsidP="008229CA">
      <w:pPr>
        <w:jc w:val="both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溶剂型聚氨酯涂料（双组分）面漆产品检验项目、依据、方法及重要程度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2054"/>
        <w:gridCol w:w="1980"/>
        <w:gridCol w:w="2228"/>
        <w:gridCol w:w="967"/>
        <w:gridCol w:w="1017"/>
      </w:tblGrid>
      <w:tr w:rsidR="008229CA" w:rsidRPr="008229CA" w:rsidTr="00E31E0C">
        <w:trPr>
          <w:cantSplit/>
          <w:trHeight w:val="270"/>
          <w:jc w:val="center"/>
        </w:trPr>
        <w:tc>
          <w:tcPr>
            <w:tcW w:w="594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054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98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22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984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594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4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8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28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挥发性有机化合物（VOC）含量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苯含量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甲苯、二甲苯、乙苯含量总和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卤代烃含量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游离二异氰酸酯（TDI、HDI）含量总和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GB/T18446-2009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70"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可溶性重金属含量（限色漆）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GB18582-2008附录D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干燥时间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23997-2009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1728-1979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铅笔硬度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23997-2009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6739-2006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附着力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23997-2009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9286-1998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rHeight w:val="70"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耐干热性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23997-2009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4893.3-2005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耐水性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23997-2009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4893.1-2005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耐碱性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23997-2009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4893.1-2005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13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耐醇性</w:t>
            </w:r>
            <w:proofErr w:type="gramEnd"/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23997-2009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4893.1-2005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rHeight w:val="70"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14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耐磨性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23997-2009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1768-2006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rHeight w:val="70"/>
          <w:jc w:val="center"/>
        </w:trPr>
        <w:tc>
          <w:tcPr>
            <w:tcW w:w="59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15</w:t>
            </w:r>
          </w:p>
        </w:tc>
        <w:tc>
          <w:tcPr>
            <w:tcW w:w="20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耐黄变性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23997-2009</w:t>
            </w:r>
          </w:p>
        </w:tc>
        <w:tc>
          <w:tcPr>
            <w:tcW w:w="222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23987-2009</w:t>
            </w:r>
          </w:p>
        </w:tc>
        <w:tc>
          <w:tcPr>
            <w:tcW w:w="96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rHeight w:val="70"/>
          <w:jc w:val="center"/>
        </w:trPr>
        <w:tc>
          <w:tcPr>
            <w:tcW w:w="8840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c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耐黄变性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仅限于标称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具有耐黄变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等类似功能的产品。</w:t>
            </w:r>
          </w:p>
        </w:tc>
      </w:tr>
    </w:tbl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　溶剂型聚氨酯涂料（双组分）底漆产品检验项目、依据、方法及重要程度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8"/>
        <w:gridCol w:w="1980"/>
        <w:gridCol w:w="1980"/>
        <w:gridCol w:w="2160"/>
        <w:gridCol w:w="1035"/>
        <w:gridCol w:w="1017"/>
      </w:tblGrid>
      <w:tr w:rsidR="008229CA" w:rsidRPr="008229CA" w:rsidTr="00E31E0C">
        <w:trPr>
          <w:cantSplit/>
          <w:trHeight w:val="270"/>
          <w:jc w:val="center"/>
        </w:trPr>
        <w:tc>
          <w:tcPr>
            <w:tcW w:w="66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198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98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6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2052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668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8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8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6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挥发性有机化合物（VOC）含量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10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6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苯含量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10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6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甲苯、二甲苯、乙苯含量总和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10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6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卤代烃含量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10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6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游离二异氰酸酯（TDI、HDI）含量总和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GB/T18446-2009</w:t>
            </w:r>
          </w:p>
        </w:tc>
        <w:tc>
          <w:tcPr>
            <w:tcW w:w="10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70"/>
          <w:jc w:val="center"/>
        </w:trPr>
        <w:tc>
          <w:tcPr>
            <w:tcW w:w="6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可溶性重金属含量（限色漆）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GB18582-2008附录D</w:t>
            </w:r>
          </w:p>
        </w:tc>
        <w:tc>
          <w:tcPr>
            <w:tcW w:w="10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6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干燥时间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23997-2009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1728-1979</w:t>
            </w:r>
          </w:p>
        </w:tc>
        <w:tc>
          <w:tcPr>
            <w:tcW w:w="10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6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附着力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23997-2009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9286-1998</w:t>
            </w:r>
          </w:p>
        </w:tc>
        <w:tc>
          <w:tcPr>
            <w:tcW w:w="10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rHeight w:val="70"/>
          <w:jc w:val="center"/>
        </w:trPr>
        <w:tc>
          <w:tcPr>
            <w:tcW w:w="668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耐黄变性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23997-2009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23987-2009</w:t>
            </w:r>
          </w:p>
        </w:tc>
        <w:tc>
          <w:tcPr>
            <w:tcW w:w="103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trHeight w:val="70"/>
          <w:jc w:val="center"/>
        </w:trPr>
        <w:tc>
          <w:tcPr>
            <w:tcW w:w="8840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c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耐黄变性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仅限于标称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具有耐黄变</w:t>
            </w:r>
            <w:proofErr w:type="gramEnd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等类似功能的产品。</w:t>
            </w:r>
          </w:p>
        </w:tc>
      </w:tr>
    </w:tbl>
    <w:p w:rsidR="008229CA" w:rsidRPr="008229CA" w:rsidRDefault="008229CA" w:rsidP="008229CA">
      <w:pPr>
        <w:snapToGrid w:val="0"/>
        <w:spacing w:line="320" w:lineRule="exact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320" w:lineRule="exact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lastRenderedPageBreak/>
        <w:t xml:space="preserve">　潮（湿）气固化聚氨酯涂料（单组分）产品检验项目、依据、方法及重要程度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"/>
        <w:gridCol w:w="1980"/>
        <w:gridCol w:w="1980"/>
        <w:gridCol w:w="2160"/>
        <w:gridCol w:w="1043"/>
        <w:gridCol w:w="1009"/>
      </w:tblGrid>
      <w:tr w:rsidR="008229CA" w:rsidRPr="008229CA" w:rsidTr="00E31E0C">
        <w:trPr>
          <w:cantSplit/>
          <w:trHeight w:val="270"/>
          <w:jc w:val="center"/>
        </w:trPr>
        <w:tc>
          <w:tcPr>
            <w:tcW w:w="65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198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98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6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2052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65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8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8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4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0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65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挥发性有机化合物（VOC）含量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104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65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苯含量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104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65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甲苯、二甲苯、乙苯含量总和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104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65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卤代烃含量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104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65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游离二异氰酸酯（TDI、HDI）含量总和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GB/T18446-2009</w:t>
            </w:r>
          </w:p>
        </w:tc>
        <w:tc>
          <w:tcPr>
            <w:tcW w:w="104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trHeight w:val="270"/>
          <w:jc w:val="center"/>
        </w:trPr>
        <w:tc>
          <w:tcPr>
            <w:tcW w:w="65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可溶性重金属含量（限色漆）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GB18582-2008附录D</w:t>
            </w:r>
          </w:p>
        </w:tc>
        <w:tc>
          <w:tcPr>
            <w:tcW w:w="104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10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65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铅笔硬度（擦伤）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HG/T 2240-2012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6739-2006</w:t>
            </w:r>
          </w:p>
        </w:tc>
        <w:tc>
          <w:tcPr>
            <w:tcW w:w="104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65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划格试验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HG/T 2240-2012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9286-1998</w:t>
            </w:r>
          </w:p>
        </w:tc>
        <w:tc>
          <w:tcPr>
            <w:tcW w:w="104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65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耐干热性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HG/T 2240-2012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4893.3-2005</w:t>
            </w:r>
          </w:p>
        </w:tc>
        <w:tc>
          <w:tcPr>
            <w:tcW w:w="104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65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耐磨性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HG/T 2240-2012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1768-2006</w:t>
            </w:r>
          </w:p>
        </w:tc>
        <w:tc>
          <w:tcPr>
            <w:tcW w:w="104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65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耐水性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HG/T 2240-2012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4893.1-2005</w:t>
            </w:r>
          </w:p>
        </w:tc>
        <w:tc>
          <w:tcPr>
            <w:tcW w:w="104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65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耐醇性</w:t>
            </w:r>
            <w:proofErr w:type="gramEnd"/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HG/T 2240-2012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4893.1-2005</w:t>
            </w:r>
          </w:p>
        </w:tc>
        <w:tc>
          <w:tcPr>
            <w:tcW w:w="104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0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8824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b重要质量项目</w:t>
            </w:r>
          </w:p>
        </w:tc>
      </w:tr>
    </w:tbl>
    <w:p w:rsidR="008229CA" w:rsidRPr="008229CA" w:rsidRDefault="008229CA" w:rsidP="008229CA">
      <w:pPr>
        <w:snapToGrid w:val="0"/>
        <w:spacing w:line="320" w:lineRule="exact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硝基涂料面漆产品检验项目、依据、方法及重要程度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9"/>
        <w:gridCol w:w="2171"/>
        <w:gridCol w:w="1980"/>
        <w:gridCol w:w="2160"/>
        <w:gridCol w:w="900"/>
        <w:gridCol w:w="990"/>
      </w:tblGrid>
      <w:tr w:rsidR="008229CA" w:rsidRPr="008229CA" w:rsidTr="00E31E0C">
        <w:trPr>
          <w:cantSplit/>
          <w:jc w:val="center"/>
        </w:trPr>
        <w:tc>
          <w:tcPr>
            <w:tcW w:w="549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171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98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6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890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49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71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8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4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挥发性有机化合物（VOC）含量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54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苯含量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54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甲苯、二甲苯、乙苯含量总和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54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甲醇含量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54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卤代烃含量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54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可溶性重金属含量（铅、镉、铬、汞）（限色漆）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GB18582-2008附录D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54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干燥时间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23998-2009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1728-1979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4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回粘性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23998-2009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1762-1980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4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附着力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23998-2009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9286-1998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4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耐干热性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23998-2009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4893.3-2005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4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11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耐水性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23998-2009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4893.1-2005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49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12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耐碱性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23998-2009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4893.1-2005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8750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b重要质量项目</w:t>
            </w:r>
          </w:p>
        </w:tc>
      </w:tr>
    </w:tbl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lastRenderedPageBreak/>
        <w:t xml:space="preserve"> 硝基涂料底漆产品检验项目、依据、方法及重要程度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5"/>
        <w:gridCol w:w="2055"/>
        <w:gridCol w:w="1980"/>
        <w:gridCol w:w="2160"/>
        <w:gridCol w:w="900"/>
        <w:gridCol w:w="990"/>
      </w:tblGrid>
      <w:tr w:rsidR="008229CA" w:rsidRPr="008229CA" w:rsidTr="00E31E0C">
        <w:trPr>
          <w:cantSplit/>
          <w:jc w:val="center"/>
        </w:trPr>
        <w:tc>
          <w:tcPr>
            <w:tcW w:w="665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055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98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6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890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665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55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98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66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0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挥发性有机化合物（VOC）含量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66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0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苯含量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66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0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甲苯、二甲苯、乙苯含量总和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66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0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甲醇含量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66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0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卤代烃含量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66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0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可溶性重金属含量（铅、镉、铬、汞）（限色漆）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GB18582-2008附录D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66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0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干燥时间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23998-2009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1728-1979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66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0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附着力</w:t>
            </w:r>
          </w:p>
        </w:tc>
        <w:tc>
          <w:tcPr>
            <w:tcW w:w="198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23998-2009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9286-1998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9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8750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b重要质量项目</w:t>
            </w:r>
          </w:p>
        </w:tc>
      </w:tr>
    </w:tbl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　溶剂型醇酸木器涂料产品检验项目、依据、方法及重要程度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3"/>
        <w:gridCol w:w="2171"/>
        <w:gridCol w:w="2004"/>
        <w:gridCol w:w="2136"/>
        <w:gridCol w:w="900"/>
        <w:gridCol w:w="954"/>
      </w:tblGrid>
      <w:tr w:rsidR="008229CA" w:rsidRPr="008229CA" w:rsidTr="00E31E0C">
        <w:trPr>
          <w:cantSplit/>
          <w:jc w:val="center"/>
        </w:trPr>
        <w:tc>
          <w:tcPr>
            <w:tcW w:w="51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171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2004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36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854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1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71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04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36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1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挥发性有机化合物（VOC）含量</w:t>
            </w:r>
          </w:p>
        </w:tc>
        <w:tc>
          <w:tcPr>
            <w:tcW w:w="200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51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苯含量</w:t>
            </w:r>
          </w:p>
        </w:tc>
        <w:tc>
          <w:tcPr>
            <w:tcW w:w="200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51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甲苯、二甲苯、乙苯含量总和</w:t>
            </w:r>
          </w:p>
        </w:tc>
        <w:tc>
          <w:tcPr>
            <w:tcW w:w="200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51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卤代烃含量</w:t>
            </w:r>
          </w:p>
        </w:tc>
        <w:tc>
          <w:tcPr>
            <w:tcW w:w="200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51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可溶性重金属（铅、镉、铬、汞）含量</w:t>
            </w:r>
          </w:p>
        </w:tc>
        <w:tc>
          <w:tcPr>
            <w:tcW w:w="200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GB18582-2008附录D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51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干燥时间</w:t>
            </w:r>
          </w:p>
        </w:tc>
        <w:tc>
          <w:tcPr>
            <w:tcW w:w="200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23995-2009</w:t>
            </w:r>
          </w:p>
        </w:tc>
        <w:tc>
          <w:tcPr>
            <w:tcW w:w="21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1728-1979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1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附着力</w:t>
            </w:r>
          </w:p>
        </w:tc>
        <w:tc>
          <w:tcPr>
            <w:tcW w:w="200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23995-2009</w:t>
            </w:r>
          </w:p>
        </w:tc>
        <w:tc>
          <w:tcPr>
            <w:tcW w:w="21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9286-1998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1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耐干热性</w:t>
            </w:r>
          </w:p>
        </w:tc>
        <w:tc>
          <w:tcPr>
            <w:tcW w:w="200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23995-2009</w:t>
            </w:r>
          </w:p>
        </w:tc>
        <w:tc>
          <w:tcPr>
            <w:tcW w:w="21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4893.3-2005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1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耐水性</w:t>
            </w:r>
          </w:p>
        </w:tc>
        <w:tc>
          <w:tcPr>
            <w:tcW w:w="200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23995-2009</w:t>
            </w:r>
          </w:p>
        </w:tc>
        <w:tc>
          <w:tcPr>
            <w:tcW w:w="21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4893.1-2005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51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10</w:t>
            </w:r>
          </w:p>
        </w:tc>
        <w:tc>
          <w:tcPr>
            <w:tcW w:w="217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耐碱性</w:t>
            </w:r>
          </w:p>
        </w:tc>
        <w:tc>
          <w:tcPr>
            <w:tcW w:w="200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23995-2009</w:t>
            </w:r>
          </w:p>
        </w:tc>
        <w:tc>
          <w:tcPr>
            <w:tcW w:w="2136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4893.1-2005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5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8678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b重要质量项目</w:t>
            </w:r>
          </w:p>
        </w:tc>
      </w:tr>
    </w:tbl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　醇酸树脂清漆产品检验项目、依据、方法及重要程度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5"/>
        <w:gridCol w:w="2160"/>
        <w:gridCol w:w="2037"/>
        <w:gridCol w:w="2103"/>
        <w:gridCol w:w="900"/>
        <w:gridCol w:w="885"/>
      </w:tblGrid>
      <w:tr w:rsidR="008229CA" w:rsidRPr="008229CA" w:rsidTr="00E31E0C">
        <w:trPr>
          <w:cantSplit/>
          <w:jc w:val="center"/>
        </w:trPr>
        <w:tc>
          <w:tcPr>
            <w:tcW w:w="455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16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2037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0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785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55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37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03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88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挥发性有机化合物（VOC）含量</w:t>
            </w:r>
          </w:p>
        </w:tc>
        <w:tc>
          <w:tcPr>
            <w:tcW w:w="20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0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8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苯含量</w:t>
            </w:r>
          </w:p>
        </w:tc>
        <w:tc>
          <w:tcPr>
            <w:tcW w:w="20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0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8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3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甲苯、二甲苯、乙苯含量总和</w:t>
            </w:r>
          </w:p>
        </w:tc>
        <w:tc>
          <w:tcPr>
            <w:tcW w:w="20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0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8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卤代烃含量</w:t>
            </w:r>
          </w:p>
        </w:tc>
        <w:tc>
          <w:tcPr>
            <w:tcW w:w="20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0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8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可溶性重金属（铅、镉、铬、汞）含量</w:t>
            </w:r>
          </w:p>
        </w:tc>
        <w:tc>
          <w:tcPr>
            <w:tcW w:w="20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0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GB18582-2008附录D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88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干燥时间</w:t>
            </w:r>
          </w:p>
        </w:tc>
        <w:tc>
          <w:tcPr>
            <w:tcW w:w="20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25251-2010</w:t>
            </w:r>
          </w:p>
        </w:tc>
        <w:tc>
          <w:tcPr>
            <w:tcW w:w="210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1728-1979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8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弯曲试验</w:t>
            </w:r>
          </w:p>
        </w:tc>
        <w:tc>
          <w:tcPr>
            <w:tcW w:w="20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25251-2010</w:t>
            </w:r>
          </w:p>
        </w:tc>
        <w:tc>
          <w:tcPr>
            <w:tcW w:w="210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GB/T25251-2010中5.19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8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5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回粘性</w:t>
            </w:r>
          </w:p>
        </w:tc>
        <w:tc>
          <w:tcPr>
            <w:tcW w:w="2037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25251-2010</w:t>
            </w:r>
          </w:p>
        </w:tc>
        <w:tc>
          <w:tcPr>
            <w:tcW w:w="2103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1762-1980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85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8540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b重要质量项目</w:t>
            </w:r>
          </w:p>
        </w:tc>
      </w:tr>
    </w:tbl>
    <w:p w:rsidR="008229CA" w:rsidRPr="008229CA" w:rsidRDefault="008229CA" w:rsidP="008229CA">
      <w:pPr>
        <w:snapToGrid w:val="0"/>
        <w:spacing w:line="320" w:lineRule="exact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　醇酸树脂色漆（底漆）产品检验项目、依据、方法及重要程度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2"/>
        <w:gridCol w:w="2160"/>
        <w:gridCol w:w="2020"/>
        <w:gridCol w:w="2120"/>
        <w:gridCol w:w="900"/>
        <w:gridCol w:w="901"/>
      </w:tblGrid>
      <w:tr w:rsidR="008229CA" w:rsidRPr="008229CA" w:rsidTr="00E31E0C">
        <w:trPr>
          <w:cantSplit/>
          <w:jc w:val="center"/>
        </w:trPr>
        <w:tc>
          <w:tcPr>
            <w:tcW w:w="47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16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202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2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801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2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2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挥发性有机化合物（VOC）含量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苯含量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甲苯、二甲苯、乙苯含量总和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卤代烃含量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可溶性重金属（铅、镉、铬、汞）含量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GB18582-2008附录D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干燥时间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25251-2010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1728-1979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划格试验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25251-2010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9286-1988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8573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b重要质量项目</w:t>
            </w:r>
          </w:p>
        </w:tc>
      </w:tr>
    </w:tbl>
    <w:p w:rsidR="008229CA" w:rsidRPr="008229CA" w:rsidRDefault="008229CA" w:rsidP="008229CA">
      <w:pPr>
        <w:snapToGrid w:val="0"/>
        <w:spacing w:line="320" w:lineRule="exact"/>
        <w:jc w:val="both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　醇酸树脂色漆（调和漆）产品检验项目、依据、方法及重要程度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2"/>
        <w:gridCol w:w="2160"/>
        <w:gridCol w:w="2020"/>
        <w:gridCol w:w="2120"/>
        <w:gridCol w:w="900"/>
        <w:gridCol w:w="901"/>
      </w:tblGrid>
      <w:tr w:rsidR="008229CA" w:rsidRPr="008229CA" w:rsidTr="00E31E0C">
        <w:trPr>
          <w:cantSplit/>
          <w:jc w:val="center"/>
        </w:trPr>
        <w:tc>
          <w:tcPr>
            <w:tcW w:w="47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16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202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2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801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2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2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挥发性有机化合物（VOC）含量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苯含量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甲苯、二甲苯、乙苯含量总和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卤代烃含量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可溶性重金属（铅、镉、铬、汞）含量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GB18582-2008附录D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干燥时间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25251-2010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1728-1979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遮盖力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25251-2010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1726-1979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硬度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25251-2010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1730-2007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8573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b重要质量项目</w:t>
            </w:r>
          </w:p>
        </w:tc>
      </w:tr>
    </w:tbl>
    <w:p w:rsidR="008229CA" w:rsidRPr="008229CA" w:rsidRDefault="008229CA" w:rsidP="008229CA">
      <w:pPr>
        <w:snapToGrid w:val="0"/>
        <w:spacing w:line="320" w:lineRule="exact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lastRenderedPageBreak/>
        <w:t xml:space="preserve">　醇酸树脂色漆（磁漆）产品检验项目、依据、方法及重要程度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2"/>
        <w:gridCol w:w="2160"/>
        <w:gridCol w:w="2020"/>
        <w:gridCol w:w="2120"/>
        <w:gridCol w:w="900"/>
        <w:gridCol w:w="901"/>
      </w:tblGrid>
      <w:tr w:rsidR="008229CA" w:rsidRPr="008229CA" w:rsidTr="00E31E0C">
        <w:trPr>
          <w:cantSplit/>
          <w:jc w:val="center"/>
        </w:trPr>
        <w:tc>
          <w:tcPr>
            <w:tcW w:w="472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序号</w:t>
            </w:r>
          </w:p>
        </w:tc>
        <w:tc>
          <w:tcPr>
            <w:tcW w:w="216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202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12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801" w:type="dxa"/>
            <w:gridSpan w:val="2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6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2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120" w:type="dxa"/>
            <w:vMerge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cs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1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挥发性有机化合物（VOC）含量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2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苯含量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甲苯、二甲苯、乙苯含量总和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卤代烃含量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5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可溶性重金属（铅、镉、铬、汞）含量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 18581-2009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GB18582-2008附录D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干燥时间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25251-2010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1728-1979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遮盖力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25251-2010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1726-1979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8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硬度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25251-2010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1730-2007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472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9</w:t>
            </w:r>
          </w:p>
        </w:tc>
        <w:tc>
          <w:tcPr>
            <w:tcW w:w="216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弯曲试验</w:t>
            </w:r>
          </w:p>
        </w:tc>
        <w:tc>
          <w:tcPr>
            <w:tcW w:w="20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 25251-2010</w:t>
            </w:r>
          </w:p>
        </w:tc>
        <w:tc>
          <w:tcPr>
            <w:tcW w:w="212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GB/T25251-2010中5.19</w:t>
            </w:r>
          </w:p>
        </w:tc>
        <w:tc>
          <w:tcPr>
            <w:tcW w:w="900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01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cantSplit/>
          <w:jc w:val="center"/>
        </w:trPr>
        <w:tc>
          <w:tcPr>
            <w:tcW w:w="8573" w:type="dxa"/>
            <w:gridSpan w:val="6"/>
            <w:vAlign w:val="center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a极重要质量项目</w:t>
            </w:r>
          </w:p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b重要质量项目</w:t>
            </w:r>
          </w:p>
        </w:tc>
      </w:tr>
    </w:tbl>
    <w:p w:rsidR="008229CA" w:rsidRPr="008229CA" w:rsidRDefault="008229CA" w:rsidP="008229CA">
      <w:pPr>
        <w:snapToGrid w:val="0"/>
        <w:spacing w:line="320" w:lineRule="exact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注：① a极重要质量项目是指直接涉及人体健康、使用安全的指标；b重要质量项目是指产品涉及环保、能效、关键性能或特征值的指标。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snapToGrid w:val="0"/>
        <w:spacing w:line="320" w:lineRule="exact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②上表所列检验项目是有关法律法规、标准等规定的，重点涉及健康、安全、节能、环保以及消费者、有关组织反映有质量问题的重要项目。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27、地坪涂料</w:t>
      </w:r>
    </w:p>
    <w:p w:rsidR="008229CA" w:rsidRPr="008229CA" w:rsidRDefault="008229CA" w:rsidP="008229CA">
      <w:pPr>
        <w:snapToGrid w:val="0"/>
        <w:spacing w:line="440" w:lineRule="exact"/>
        <w:ind w:firstLineChars="192" w:firstLine="403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  招标要素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26"/>
        <w:gridCol w:w="2932"/>
        <w:gridCol w:w="1044"/>
        <w:gridCol w:w="1255"/>
        <w:gridCol w:w="1601"/>
        <w:gridCol w:w="1601"/>
      </w:tblGrid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产品检验周期（日/批次）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地坪涂料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70</w:t>
            </w:r>
          </w:p>
        </w:tc>
      </w:tr>
    </w:tbl>
    <w:p w:rsidR="008229CA" w:rsidRP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360" w:lineRule="auto"/>
        <w:jc w:val="both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360" w:lineRule="auto"/>
        <w:jc w:val="center"/>
        <w:rPr>
          <w:rFonts w:ascii="仿宋" w:eastAsia="仿宋" w:hAnsi="仿宋" w:cs="仿宋"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　2018年水性地坪涂料面</w:t>
      </w:r>
      <w:proofErr w:type="gramStart"/>
      <w:r w:rsidRPr="008229CA">
        <w:rPr>
          <w:rFonts w:ascii="仿宋" w:eastAsia="仿宋" w:hAnsi="仿宋" w:cs="仿宋" w:hint="eastAsia"/>
          <w:color w:val="000000"/>
          <w:szCs w:val="21"/>
        </w:rPr>
        <w:t>涂产品</w:t>
      </w:r>
      <w:proofErr w:type="gramEnd"/>
      <w:r w:rsidRPr="008229CA">
        <w:rPr>
          <w:rFonts w:ascii="仿宋" w:eastAsia="仿宋" w:hAnsi="仿宋" w:cs="仿宋" w:hint="eastAsia"/>
          <w:color w:val="000000"/>
          <w:szCs w:val="21"/>
        </w:rPr>
        <w:t>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1"/>
        <w:gridCol w:w="2351"/>
        <w:gridCol w:w="1759"/>
        <w:gridCol w:w="2779"/>
        <w:gridCol w:w="888"/>
        <w:gridCol w:w="759"/>
      </w:tblGrid>
      <w:tr w:rsidR="008229CA" w:rsidRPr="008229CA" w:rsidTr="00E31E0C">
        <w:trPr>
          <w:trHeight w:val="270"/>
          <w:tblHeader/>
          <w:jc w:val="center"/>
        </w:trPr>
        <w:tc>
          <w:tcPr>
            <w:tcW w:w="601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序号</w:t>
            </w:r>
          </w:p>
        </w:tc>
        <w:tc>
          <w:tcPr>
            <w:tcW w:w="2351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759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779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647" w:type="dxa"/>
            <w:gridSpan w:val="2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重要程度分类</w:t>
            </w:r>
          </w:p>
        </w:tc>
      </w:tr>
      <w:tr w:rsidR="008229CA" w:rsidRPr="008229CA" w:rsidTr="00E31E0C">
        <w:trPr>
          <w:trHeight w:val="270"/>
          <w:tblHeader/>
          <w:jc w:val="center"/>
        </w:trPr>
        <w:tc>
          <w:tcPr>
            <w:tcW w:w="601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351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7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779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88" w:type="dxa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  <w:vertAlign w:val="superscript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759" w:type="dxa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附着力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snapToGrid w:val="0"/>
              <w:spacing w:line="0" w:lineRule="atLeas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GB/T9286-1998</w:t>
            </w:r>
          </w:p>
        </w:tc>
        <w:tc>
          <w:tcPr>
            <w:tcW w:w="888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5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27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硬度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GB/T6739-2006</w:t>
            </w:r>
          </w:p>
        </w:tc>
        <w:tc>
          <w:tcPr>
            <w:tcW w:w="888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5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27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耐冲击性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888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5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27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耐磨性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GB/T1768-2006</w:t>
            </w:r>
          </w:p>
        </w:tc>
        <w:tc>
          <w:tcPr>
            <w:tcW w:w="888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5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75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耐化学性（耐碱性）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GB/T9274-1988甲法</w:t>
            </w:r>
          </w:p>
        </w:tc>
        <w:tc>
          <w:tcPr>
            <w:tcW w:w="88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59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21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lastRenderedPageBreak/>
              <w:t>6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耐化学性（耐酸性）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GB/T9274-1988甲法</w:t>
            </w:r>
          </w:p>
        </w:tc>
        <w:tc>
          <w:tcPr>
            <w:tcW w:w="88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59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7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挥发性有机化合物（VOC）质量浓度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22374-2008附录A</w:t>
            </w:r>
          </w:p>
        </w:tc>
        <w:tc>
          <w:tcPr>
            <w:tcW w:w="88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5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8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游离甲醛质量分数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22374-2008中6.3.2</w:t>
            </w:r>
          </w:p>
        </w:tc>
        <w:tc>
          <w:tcPr>
            <w:tcW w:w="88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5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9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proofErr w:type="gramStart"/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苯质量</w:t>
            </w:r>
            <w:proofErr w:type="gramEnd"/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22374-2008中6.3.3</w:t>
            </w:r>
          </w:p>
        </w:tc>
        <w:tc>
          <w:tcPr>
            <w:tcW w:w="88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5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10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甲苯、二甲苯的总和质量分数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22374-2008中6.3.3</w:t>
            </w:r>
          </w:p>
        </w:tc>
        <w:tc>
          <w:tcPr>
            <w:tcW w:w="88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5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11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可溶性重金属质量分数铅、镉、铬、汞（限色漆）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22374-2008中6.3.5</w:t>
            </w:r>
          </w:p>
        </w:tc>
        <w:tc>
          <w:tcPr>
            <w:tcW w:w="888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5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597"/>
          <w:jc w:val="center"/>
        </w:trPr>
        <w:tc>
          <w:tcPr>
            <w:tcW w:w="9137" w:type="dxa"/>
            <w:gridSpan w:val="6"/>
          </w:tcPr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a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极重要质量项目。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  <w:vertAlign w:val="superscript"/>
              </w:rPr>
              <w:t>b</w:t>
            </w:r>
            <w:r w:rsidRPr="008229CA">
              <w:rPr>
                <w:rFonts w:ascii="仿宋" w:eastAsia="仿宋" w:hAnsi="仿宋"/>
                <w:color w:val="000000"/>
                <w:szCs w:val="21"/>
              </w:rPr>
              <w:t xml:space="preserve"> 重要质量项目。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当使用场所为室内时所检项目。</w:t>
            </w:r>
          </w:p>
        </w:tc>
      </w:tr>
    </w:tbl>
    <w:p w:rsidR="008229CA" w:rsidRPr="008229CA" w:rsidRDefault="008229CA" w:rsidP="008229CA">
      <w:pPr>
        <w:snapToGrid w:val="0"/>
        <w:spacing w:line="360" w:lineRule="auto"/>
        <w:jc w:val="both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　</w:t>
      </w:r>
    </w:p>
    <w:p w:rsidR="008229CA" w:rsidRPr="008229CA" w:rsidRDefault="008229CA" w:rsidP="008229CA">
      <w:pPr>
        <w:snapToGrid w:val="0"/>
        <w:spacing w:line="360" w:lineRule="auto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2018年溶剂型地坪涂料面</w:t>
      </w:r>
      <w:proofErr w:type="gramStart"/>
      <w:r w:rsidRPr="008229CA">
        <w:rPr>
          <w:rFonts w:ascii="仿宋" w:eastAsia="仿宋" w:hAnsi="仿宋" w:cs="仿宋" w:hint="eastAsia"/>
          <w:color w:val="000000"/>
          <w:szCs w:val="21"/>
        </w:rPr>
        <w:t>涂产品</w:t>
      </w:r>
      <w:proofErr w:type="gramEnd"/>
      <w:r w:rsidRPr="008229CA">
        <w:rPr>
          <w:rFonts w:ascii="仿宋" w:eastAsia="仿宋" w:hAnsi="仿宋" w:cs="仿宋" w:hint="eastAsia"/>
          <w:color w:val="000000"/>
          <w:szCs w:val="21"/>
        </w:rPr>
        <w:t>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1"/>
        <w:gridCol w:w="2351"/>
        <w:gridCol w:w="1759"/>
        <w:gridCol w:w="2779"/>
        <w:gridCol w:w="850"/>
        <w:gridCol w:w="797"/>
      </w:tblGrid>
      <w:tr w:rsidR="008229CA" w:rsidRPr="008229CA" w:rsidTr="00E31E0C">
        <w:trPr>
          <w:trHeight w:val="270"/>
          <w:tblHeader/>
          <w:jc w:val="center"/>
        </w:trPr>
        <w:tc>
          <w:tcPr>
            <w:tcW w:w="601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序号</w:t>
            </w:r>
          </w:p>
        </w:tc>
        <w:tc>
          <w:tcPr>
            <w:tcW w:w="2351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759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779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647" w:type="dxa"/>
            <w:gridSpan w:val="2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重要程度分类</w:t>
            </w:r>
          </w:p>
        </w:tc>
      </w:tr>
      <w:tr w:rsidR="008229CA" w:rsidRPr="008229CA" w:rsidTr="00E31E0C">
        <w:trPr>
          <w:trHeight w:val="270"/>
          <w:tblHeader/>
          <w:jc w:val="center"/>
        </w:trPr>
        <w:tc>
          <w:tcPr>
            <w:tcW w:w="601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351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759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779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  <w:vertAlign w:val="superscript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797" w:type="dxa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附着力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snapToGrid w:val="0"/>
              <w:spacing w:line="0" w:lineRule="atLeas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GB/T9286-1998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27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硬度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GB/T6739-2006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27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耐冲击性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27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耐磨性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GB/T1768-2006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75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耐化学性（耐碱性）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GB/T9274-1988甲法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21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耐化学性（耐酸性）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GB/T9274-1988甲法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7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挥发性有机化合物（VOC）质量浓度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22374-2008中6.3.1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8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游离甲醛质量分数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22374-2008中6.3.2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9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proofErr w:type="gramStart"/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苯质量</w:t>
            </w:r>
            <w:proofErr w:type="gramEnd"/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22374-2008中6.3.3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10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甲苯、二甲苯的总和质量分数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22374-2008中6.3.3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11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游离甲苯二异氰酸酯（TDI）质量分数（聚氨酯类）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22374-2008中6.3.4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65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12</w:t>
            </w:r>
          </w:p>
        </w:tc>
        <w:tc>
          <w:tcPr>
            <w:tcW w:w="2351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可溶性重金属质量分数铅、镉、铬、汞（限色漆）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79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22374-2008中6.3.5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597"/>
          <w:jc w:val="center"/>
        </w:trPr>
        <w:tc>
          <w:tcPr>
            <w:tcW w:w="9137" w:type="dxa"/>
            <w:gridSpan w:val="6"/>
          </w:tcPr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a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极重要质量项目。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  <w:vertAlign w:val="superscript"/>
              </w:rPr>
              <w:t>b</w:t>
            </w:r>
            <w:r w:rsidRPr="008229CA">
              <w:rPr>
                <w:rFonts w:ascii="仿宋" w:eastAsia="仿宋" w:hAnsi="仿宋"/>
                <w:color w:val="000000"/>
                <w:szCs w:val="21"/>
              </w:rPr>
              <w:t xml:space="preserve"> 重要质量项目。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lastRenderedPageBreak/>
              <w:t>c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当使用场所为室内时所检项目。</w:t>
            </w:r>
          </w:p>
        </w:tc>
      </w:tr>
    </w:tbl>
    <w:p w:rsidR="008229CA" w:rsidRPr="008229CA" w:rsidRDefault="008229CA" w:rsidP="008229CA">
      <w:pPr>
        <w:snapToGrid w:val="0"/>
        <w:spacing w:line="440" w:lineRule="exact"/>
        <w:ind w:firstLine="420"/>
        <w:jc w:val="center"/>
        <w:rPr>
          <w:rFonts w:ascii="仿宋" w:eastAsia="仿宋" w:hAnsi="仿宋" w:cs="仿宋"/>
          <w:bCs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440" w:lineRule="exact"/>
        <w:ind w:firstLine="420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 xml:space="preserve">　2018年无溶剂型地坪涂料面</w:t>
      </w:r>
      <w:proofErr w:type="gramStart"/>
      <w:r w:rsidRPr="008229CA">
        <w:rPr>
          <w:rFonts w:ascii="仿宋" w:eastAsia="仿宋" w:hAnsi="仿宋" w:cs="仿宋" w:hint="eastAsia"/>
          <w:color w:val="000000"/>
          <w:szCs w:val="21"/>
        </w:rPr>
        <w:t>涂产品</w:t>
      </w:r>
      <w:proofErr w:type="gramEnd"/>
      <w:r w:rsidRPr="008229CA">
        <w:rPr>
          <w:rFonts w:ascii="仿宋" w:eastAsia="仿宋" w:hAnsi="仿宋" w:cs="仿宋" w:hint="eastAsia"/>
          <w:color w:val="000000"/>
          <w:szCs w:val="21"/>
        </w:rPr>
        <w:t>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1"/>
        <w:gridCol w:w="2306"/>
        <w:gridCol w:w="1698"/>
        <w:gridCol w:w="2743"/>
        <w:gridCol w:w="850"/>
        <w:gridCol w:w="939"/>
      </w:tblGrid>
      <w:tr w:rsidR="008229CA" w:rsidRPr="008229CA" w:rsidTr="00E31E0C">
        <w:trPr>
          <w:cantSplit/>
          <w:trHeight w:val="270"/>
          <w:tblHeader/>
          <w:jc w:val="center"/>
        </w:trPr>
        <w:tc>
          <w:tcPr>
            <w:tcW w:w="601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序号</w:t>
            </w:r>
          </w:p>
        </w:tc>
        <w:tc>
          <w:tcPr>
            <w:tcW w:w="2306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698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74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789" w:type="dxa"/>
            <w:gridSpan w:val="2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重要程度分类</w:t>
            </w:r>
          </w:p>
        </w:tc>
      </w:tr>
      <w:tr w:rsidR="008229CA" w:rsidRPr="008229CA" w:rsidTr="00E31E0C">
        <w:trPr>
          <w:cantSplit/>
          <w:trHeight w:val="270"/>
          <w:tblHeader/>
          <w:jc w:val="center"/>
        </w:trPr>
        <w:tc>
          <w:tcPr>
            <w:tcW w:w="601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306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698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74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  <w:vertAlign w:val="superscript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939" w:type="dxa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27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2306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拉伸粘结强度（标准条件）</w:t>
            </w:r>
          </w:p>
        </w:tc>
        <w:tc>
          <w:tcPr>
            <w:tcW w:w="1698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43" w:type="dxa"/>
            <w:vAlign w:val="center"/>
          </w:tcPr>
          <w:p w:rsidR="008229CA" w:rsidRPr="008229CA" w:rsidRDefault="008229CA" w:rsidP="00E31E0C">
            <w:pPr>
              <w:snapToGrid w:val="0"/>
              <w:spacing w:line="0" w:lineRule="atLeas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27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</w:p>
        </w:tc>
        <w:tc>
          <w:tcPr>
            <w:tcW w:w="2306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拉伸粘结强度（浸水后）</w:t>
            </w:r>
          </w:p>
        </w:tc>
        <w:tc>
          <w:tcPr>
            <w:tcW w:w="1698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4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27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</w:p>
        </w:tc>
        <w:tc>
          <w:tcPr>
            <w:tcW w:w="2306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抗压强度</w:t>
            </w:r>
          </w:p>
        </w:tc>
        <w:tc>
          <w:tcPr>
            <w:tcW w:w="1698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4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2567-2008中5.2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27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</w:p>
        </w:tc>
        <w:tc>
          <w:tcPr>
            <w:tcW w:w="2306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耐冲击性</w:t>
            </w:r>
          </w:p>
        </w:tc>
        <w:tc>
          <w:tcPr>
            <w:tcW w:w="1698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43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27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</w:p>
        </w:tc>
        <w:tc>
          <w:tcPr>
            <w:tcW w:w="2306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耐磨性</w:t>
            </w:r>
          </w:p>
        </w:tc>
        <w:tc>
          <w:tcPr>
            <w:tcW w:w="1698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4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GB/T1768-2006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75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</w:p>
        </w:tc>
        <w:tc>
          <w:tcPr>
            <w:tcW w:w="2306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耐化学性（耐碱性）</w:t>
            </w:r>
          </w:p>
        </w:tc>
        <w:tc>
          <w:tcPr>
            <w:tcW w:w="1698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4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GB/T9274-1988 甲法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9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21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7</w:t>
            </w:r>
          </w:p>
        </w:tc>
        <w:tc>
          <w:tcPr>
            <w:tcW w:w="2306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耐化学性（耐酸性）</w:t>
            </w:r>
          </w:p>
        </w:tc>
        <w:tc>
          <w:tcPr>
            <w:tcW w:w="1698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4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GB/T9274-1988 甲法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939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8</w:t>
            </w:r>
          </w:p>
        </w:tc>
        <w:tc>
          <w:tcPr>
            <w:tcW w:w="2306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挥发性有机化合物（VOC）质量浓度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698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43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22374-2008中6.3.1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93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9</w:t>
            </w:r>
          </w:p>
        </w:tc>
        <w:tc>
          <w:tcPr>
            <w:tcW w:w="2306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游离甲醛质量分数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698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43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22374-2008中6.3.2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93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35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10</w:t>
            </w:r>
          </w:p>
        </w:tc>
        <w:tc>
          <w:tcPr>
            <w:tcW w:w="2306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proofErr w:type="gramStart"/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苯质量</w:t>
            </w:r>
            <w:proofErr w:type="gramEnd"/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698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43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22374-2008中6.3.3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93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11</w:t>
            </w:r>
          </w:p>
        </w:tc>
        <w:tc>
          <w:tcPr>
            <w:tcW w:w="2306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甲苯、二甲苯的总和质量分数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698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43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22374-2008中6.3.3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93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12</w:t>
            </w:r>
          </w:p>
        </w:tc>
        <w:tc>
          <w:tcPr>
            <w:tcW w:w="2306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游离甲苯二异氰酸酯（TDI）质量分数（聚氨酯类）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698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43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22374-2008中6.3.4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93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650"/>
          <w:jc w:val="center"/>
        </w:trPr>
        <w:tc>
          <w:tcPr>
            <w:tcW w:w="601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13</w:t>
            </w:r>
          </w:p>
        </w:tc>
        <w:tc>
          <w:tcPr>
            <w:tcW w:w="2306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可溶性重金属质量分数铅、镉、铬、汞（限色漆）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698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743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22374-2008中6.3.5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939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597"/>
          <w:jc w:val="center"/>
        </w:trPr>
        <w:tc>
          <w:tcPr>
            <w:tcW w:w="9137" w:type="dxa"/>
            <w:gridSpan w:val="6"/>
          </w:tcPr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a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极重要质量项目。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  <w:vertAlign w:val="superscript"/>
              </w:rPr>
              <w:t>b</w:t>
            </w:r>
            <w:r w:rsidRPr="008229CA">
              <w:rPr>
                <w:rFonts w:ascii="仿宋" w:eastAsia="仿宋" w:hAnsi="仿宋"/>
                <w:color w:val="000000"/>
                <w:szCs w:val="21"/>
              </w:rPr>
              <w:t xml:space="preserve"> 重要质量项目。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当使用场所为室内时所检项目。</w:t>
            </w:r>
          </w:p>
        </w:tc>
      </w:tr>
    </w:tbl>
    <w:p w:rsidR="008229CA" w:rsidRPr="008229CA" w:rsidRDefault="008229CA" w:rsidP="008229CA">
      <w:pPr>
        <w:snapToGrid w:val="0"/>
        <w:spacing w:line="360" w:lineRule="auto"/>
        <w:jc w:val="center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360" w:lineRule="auto"/>
        <w:jc w:val="center"/>
        <w:rPr>
          <w:rFonts w:ascii="仿宋" w:eastAsia="仿宋" w:hAnsi="仿宋" w:cs="仿宋"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2018年水性地坪涂料底</w:t>
      </w:r>
      <w:proofErr w:type="gramStart"/>
      <w:r w:rsidRPr="008229CA">
        <w:rPr>
          <w:rFonts w:ascii="仿宋" w:eastAsia="仿宋" w:hAnsi="仿宋" w:cs="仿宋" w:hint="eastAsia"/>
          <w:color w:val="000000"/>
          <w:szCs w:val="21"/>
        </w:rPr>
        <w:t>涂产品</w:t>
      </w:r>
      <w:proofErr w:type="gramEnd"/>
      <w:r w:rsidRPr="008229CA">
        <w:rPr>
          <w:rFonts w:ascii="仿宋" w:eastAsia="仿宋" w:hAnsi="仿宋" w:cs="仿宋" w:hint="eastAsia"/>
          <w:color w:val="000000"/>
          <w:szCs w:val="21"/>
        </w:rPr>
        <w:t>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3"/>
        <w:gridCol w:w="2040"/>
        <w:gridCol w:w="1750"/>
        <w:gridCol w:w="2977"/>
        <w:gridCol w:w="850"/>
        <w:gridCol w:w="797"/>
      </w:tblGrid>
      <w:tr w:rsidR="008229CA" w:rsidRPr="008229CA" w:rsidTr="00E31E0C">
        <w:trPr>
          <w:trHeight w:val="270"/>
          <w:tblHeader/>
          <w:jc w:val="center"/>
        </w:trPr>
        <w:tc>
          <w:tcPr>
            <w:tcW w:w="72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序号</w:t>
            </w:r>
          </w:p>
        </w:tc>
        <w:tc>
          <w:tcPr>
            <w:tcW w:w="204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75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977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647" w:type="dxa"/>
            <w:gridSpan w:val="2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重要程度分类</w:t>
            </w:r>
          </w:p>
        </w:tc>
      </w:tr>
      <w:tr w:rsidR="008229CA" w:rsidRPr="008229CA" w:rsidTr="00E31E0C">
        <w:trPr>
          <w:trHeight w:val="270"/>
          <w:tblHeader/>
          <w:jc w:val="center"/>
        </w:trPr>
        <w:tc>
          <w:tcPr>
            <w:tcW w:w="72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750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  <w:vertAlign w:val="superscript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797" w:type="dxa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耐碱性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spacing w:line="0" w:lineRule="atLeas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9274-1988甲法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附着力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spacing w:line="0" w:lineRule="atLeas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GB/T9286-1998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挥发性有机化合物（VOC）质量浓度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22374-2008附录A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游离甲醛质量分数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22374-2008中6.3.2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proofErr w:type="gramStart"/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苯质量</w:t>
            </w:r>
            <w:proofErr w:type="gramEnd"/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22374-2008中6.3.3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甲苯、二甲苯的总和质量分数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22374-2008中6.3.3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7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可溶性重金属质量分数铅、镉、铬、汞（限色漆）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22374-2008中6.3.5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597"/>
          <w:jc w:val="center"/>
        </w:trPr>
        <w:tc>
          <w:tcPr>
            <w:tcW w:w="9137" w:type="dxa"/>
            <w:gridSpan w:val="6"/>
          </w:tcPr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a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极重要质量项目。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  <w:vertAlign w:val="superscript"/>
              </w:rPr>
              <w:t>b</w:t>
            </w:r>
            <w:r w:rsidRPr="008229CA">
              <w:rPr>
                <w:rFonts w:ascii="仿宋" w:eastAsia="仿宋" w:hAnsi="仿宋"/>
                <w:color w:val="000000"/>
                <w:szCs w:val="21"/>
              </w:rPr>
              <w:t xml:space="preserve"> 重要质量项目。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当使用场所为室内时所检项目。</w:t>
            </w: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napToGrid w:val="0"/>
        <w:spacing w:line="360" w:lineRule="auto"/>
        <w:jc w:val="center"/>
        <w:rPr>
          <w:rFonts w:ascii="仿宋" w:eastAsia="仿宋" w:hAnsi="仿宋" w:cs="仿宋"/>
          <w:bCs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2018年溶剂型和无溶剂型地坪涂料底涂检验项目、依据、方法及重要程度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3"/>
        <w:gridCol w:w="2040"/>
        <w:gridCol w:w="1750"/>
        <w:gridCol w:w="2977"/>
        <w:gridCol w:w="850"/>
        <w:gridCol w:w="797"/>
      </w:tblGrid>
      <w:tr w:rsidR="008229CA" w:rsidRPr="008229CA" w:rsidTr="00E31E0C">
        <w:trPr>
          <w:trHeight w:val="270"/>
          <w:tblHeader/>
          <w:jc w:val="center"/>
        </w:trPr>
        <w:tc>
          <w:tcPr>
            <w:tcW w:w="723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序号</w:t>
            </w:r>
          </w:p>
        </w:tc>
        <w:tc>
          <w:tcPr>
            <w:tcW w:w="204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检验项目</w:t>
            </w:r>
          </w:p>
        </w:tc>
        <w:tc>
          <w:tcPr>
            <w:tcW w:w="1750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依据标准</w:t>
            </w:r>
          </w:p>
        </w:tc>
        <w:tc>
          <w:tcPr>
            <w:tcW w:w="2977" w:type="dxa"/>
            <w:vMerge w:val="restart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检测方法</w:t>
            </w:r>
          </w:p>
        </w:tc>
        <w:tc>
          <w:tcPr>
            <w:tcW w:w="1647" w:type="dxa"/>
            <w:gridSpan w:val="2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重要程度分类</w:t>
            </w:r>
          </w:p>
        </w:tc>
      </w:tr>
      <w:tr w:rsidR="008229CA" w:rsidRPr="008229CA" w:rsidTr="00E31E0C">
        <w:trPr>
          <w:trHeight w:val="270"/>
          <w:tblHeader/>
          <w:jc w:val="center"/>
        </w:trPr>
        <w:tc>
          <w:tcPr>
            <w:tcW w:w="723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040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750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977" w:type="dxa"/>
            <w:vMerge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850" w:type="dxa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  <w:vertAlign w:val="superscript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797" w:type="dxa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耐碱性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spacing w:line="0" w:lineRule="atLeas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9274-1988甲法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397"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spacing w:line="0" w:lineRule="atLeast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附着力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snapToGrid w:val="0"/>
              <w:spacing w:line="0" w:lineRule="atLeast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GB/T9286-1998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挥发性有机化合物（VOC）质量浓度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22374-2008中6.3.1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游离甲醛质量分数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22374-2008中6.3.2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proofErr w:type="gramStart"/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苯质量</w:t>
            </w:r>
            <w:proofErr w:type="gramEnd"/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22374-2008中6.3.3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甲苯、二甲苯的总和质量分数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22374-2008中6.3.3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7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游离甲苯二异氰酸酯（TDI）质量分数（聚氨酯类）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22374-2008中6.3.4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86"/>
          <w:jc w:val="center"/>
        </w:trPr>
        <w:tc>
          <w:tcPr>
            <w:tcW w:w="723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8</w:t>
            </w:r>
          </w:p>
        </w:tc>
        <w:tc>
          <w:tcPr>
            <w:tcW w:w="204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可溶性重金属质量分数铅、镉、铬、汞（限色漆）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1750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</w:t>
            </w:r>
          </w:p>
        </w:tc>
        <w:tc>
          <w:tcPr>
            <w:tcW w:w="2977" w:type="dxa"/>
            <w:vAlign w:val="center"/>
          </w:tcPr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GB/T 22374-2008中6.3.5</w:t>
            </w:r>
          </w:p>
        </w:tc>
        <w:tc>
          <w:tcPr>
            <w:tcW w:w="850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●</w:t>
            </w:r>
          </w:p>
        </w:tc>
        <w:tc>
          <w:tcPr>
            <w:tcW w:w="797" w:type="dxa"/>
            <w:vAlign w:val="center"/>
          </w:tcPr>
          <w:p w:rsidR="008229CA" w:rsidRPr="008229CA" w:rsidRDefault="008229CA" w:rsidP="00E31E0C">
            <w:pPr>
              <w:snapToGrid w:val="0"/>
              <w:spacing w:line="320" w:lineRule="exact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597"/>
          <w:jc w:val="center"/>
        </w:trPr>
        <w:tc>
          <w:tcPr>
            <w:tcW w:w="9137" w:type="dxa"/>
            <w:gridSpan w:val="6"/>
          </w:tcPr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a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极重要质量项目。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  <w:vertAlign w:val="superscript"/>
              </w:rPr>
              <w:t>b</w:t>
            </w:r>
            <w:r w:rsidRPr="008229CA">
              <w:rPr>
                <w:rFonts w:ascii="仿宋" w:eastAsia="仿宋" w:hAnsi="仿宋"/>
                <w:color w:val="000000"/>
                <w:szCs w:val="21"/>
              </w:rPr>
              <w:t xml:space="preserve"> 重要质量项目。</w:t>
            </w:r>
          </w:p>
          <w:p w:rsidR="008229CA" w:rsidRPr="008229CA" w:rsidRDefault="008229CA" w:rsidP="00E31E0C">
            <w:pPr>
              <w:snapToGrid w:val="0"/>
              <w:spacing w:line="320" w:lineRule="exact"/>
              <w:ind w:firstLine="345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  <w:vertAlign w:val="superscript"/>
              </w:rPr>
              <w:t>c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当使用场所为室内时所检项目。</w:t>
            </w:r>
          </w:p>
        </w:tc>
      </w:tr>
    </w:tbl>
    <w:p w:rsidR="008229CA" w:rsidRPr="008229CA" w:rsidRDefault="008229CA" w:rsidP="008229CA">
      <w:pPr>
        <w:snapToGrid w:val="0"/>
        <w:spacing w:line="320" w:lineRule="exact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注：① a极重要质量项目是指直接涉及人体健康、使用安全的指标；b重要质量项目是指产品涉及环保、能效、关键性能或特征值的指标。</w:t>
      </w:r>
    </w:p>
    <w:p w:rsidR="008229CA" w:rsidRPr="008229CA" w:rsidRDefault="008229CA" w:rsidP="008229CA">
      <w:pPr>
        <w:snapToGrid w:val="0"/>
        <w:spacing w:line="320" w:lineRule="exact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lastRenderedPageBreak/>
        <w:t>②上表所列检验项目是有关法律法规、标准等规定的，重点涉及健康、安全、节能、环保以及消费者、有关组织反映有质量问题的重要项目。</w:t>
      </w:r>
    </w:p>
    <w:p w:rsidR="008229CA" w:rsidRPr="008229CA" w:rsidRDefault="008229CA" w:rsidP="008229CA">
      <w:pPr>
        <w:snapToGrid w:val="0"/>
        <w:spacing w:line="320" w:lineRule="exact"/>
        <w:rPr>
          <w:rFonts w:ascii="仿宋" w:eastAsia="仿宋" w:hAnsi="仿宋" w:cs="仿宋"/>
          <w:b/>
          <w:color w:val="000000"/>
          <w:szCs w:val="21"/>
        </w:rPr>
      </w:pPr>
    </w:p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b/>
          <w:color w:val="000000"/>
          <w:szCs w:val="21"/>
        </w:rPr>
      </w:pPr>
      <w:r w:rsidRPr="008229CA">
        <w:rPr>
          <w:rFonts w:ascii="仿宋" w:eastAsia="仿宋" w:hAnsi="仿宋" w:cs="仿宋" w:hint="eastAsia"/>
          <w:b/>
          <w:color w:val="000000"/>
          <w:szCs w:val="21"/>
        </w:rPr>
        <w:t>28、原电池</w:t>
      </w:r>
    </w:p>
    <w:p w:rsidR="008229CA" w:rsidRPr="008229CA" w:rsidRDefault="008229CA" w:rsidP="008229CA">
      <w:pPr>
        <w:spacing w:line="360" w:lineRule="auto"/>
        <w:ind w:firstLineChars="2200" w:firstLine="4620"/>
        <w:jc w:val="both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招标要素</w:t>
      </w:r>
    </w:p>
    <w:tbl>
      <w:tblPr>
        <w:tblW w:w="0" w:type="auto"/>
        <w:jc w:val="center"/>
        <w:tblLayout w:type="fixed"/>
        <w:tblLook w:val="0000"/>
      </w:tblPr>
      <w:tblGrid>
        <w:gridCol w:w="2472"/>
        <w:gridCol w:w="1559"/>
        <w:gridCol w:w="1382"/>
        <w:gridCol w:w="1417"/>
        <w:gridCol w:w="1600"/>
      </w:tblGrid>
      <w:tr w:rsidR="008229CA" w:rsidRPr="008229CA" w:rsidTr="00E31E0C">
        <w:trPr>
          <w:trHeight w:val="544"/>
          <w:jc w:val="center"/>
        </w:trPr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拟抽查</w:t>
            </w:r>
            <w:proofErr w:type="gramStart"/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批次数</w:t>
            </w:r>
            <w:proofErr w:type="gram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技术机构数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产品检验周期</w:t>
            </w:r>
          </w:p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（日/批次）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kern w:val="0"/>
                <w:szCs w:val="21"/>
              </w:rPr>
              <w:t>整体抽样、检验工作完成周期(日)</w:t>
            </w:r>
          </w:p>
        </w:tc>
      </w:tr>
      <w:tr w:rsidR="008229CA" w:rsidRPr="008229CA" w:rsidTr="00E31E0C">
        <w:trPr>
          <w:trHeight w:val="544"/>
          <w:jc w:val="center"/>
        </w:trPr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原电池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60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40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229CA" w:rsidRPr="008229CA" w:rsidRDefault="008229CA" w:rsidP="00E31E0C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仿宋" w:hint="eastAsia"/>
                <w:color w:val="000000"/>
                <w:szCs w:val="21"/>
              </w:rPr>
              <w:t>75</w:t>
            </w:r>
          </w:p>
        </w:tc>
      </w:tr>
    </w:tbl>
    <w:p w:rsidR="008229CA" w:rsidRPr="008229CA" w:rsidRDefault="008229CA" w:rsidP="008229CA">
      <w:pPr>
        <w:spacing w:line="360" w:lineRule="auto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spacing w:line="360" w:lineRule="auto"/>
        <w:jc w:val="center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2018年</w:t>
      </w: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原电池</w:t>
      </w:r>
      <w:r w:rsidRPr="008229CA">
        <w:rPr>
          <w:rFonts w:ascii="仿宋" w:eastAsia="仿宋" w:hAnsi="仿宋" w:cs="仿宋" w:hint="eastAsia"/>
          <w:color w:val="000000"/>
          <w:szCs w:val="21"/>
        </w:rPr>
        <w:t>产品检验项目、依据、方法及重要程度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6"/>
        <w:gridCol w:w="1559"/>
        <w:gridCol w:w="2268"/>
        <w:gridCol w:w="2126"/>
        <w:gridCol w:w="992"/>
        <w:gridCol w:w="1014"/>
      </w:tblGrid>
      <w:tr w:rsidR="008229CA" w:rsidRPr="008229CA" w:rsidTr="00E31E0C">
        <w:trPr>
          <w:trHeight w:val="454"/>
          <w:tblHeader/>
          <w:jc w:val="center"/>
        </w:trPr>
        <w:tc>
          <w:tcPr>
            <w:tcW w:w="506" w:type="dxa"/>
            <w:vMerge w:val="restart"/>
            <w:tcBorders>
              <w:top w:val="single" w:sz="8" w:space="0" w:color="auto"/>
            </w:tcBorders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序号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检验项目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tabs>
                <w:tab w:val="left" w:pos="747"/>
              </w:tabs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cs="宋体" w:hint="eastAsia"/>
                <w:color w:val="000000"/>
                <w:szCs w:val="21"/>
              </w:rPr>
              <w:t>依据标准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检测方法</w:t>
            </w:r>
          </w:p>
        </w:tc>
        <w:tc>
          <w:tcPr>
            <w:tcW w:w="2006" w:type="dxa"/>
            <w:gridSpan w:val="2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重要程度或不合格程度分类</w:t>
            </w:r>
          </w:p>
        </w:tc>
      </w:tr>
      <w:tr w:rsidR="008229CA" w:rsidRPr="008229CA" w:rsidTr="00E31E0C">
        <w:trPr>
          <w:trHeight w:val="454"/>
          <w:tblHeader/>
          <w:jc w:val="center"/>
        </w:trPr>
        <w:tc>
          <w:tcPr>
            <w:tcW w:w="506" w:type="dxa"/>
            <w:vMerge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2268" w:type="dxa"/>
            <w:vMerge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A类</w:t>
            </w:r>
            <w:r w:rsidRPr="008229CA">
              <w:rPr>
                <w:rFonts w:ascii="仿宋" w:eastAsia="仿宋" w:hAnsi="仿宋"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1014" w:type="dxa"/>
            <w:tcBorders>
              <w:top w:val="single" w:sz="8" w:space="0" w:color="auto"/>
            </w:tcBorders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B类</w:t>
            </w:r>
            <w:r w:rsidRPr="008229CA">
              <w:rPr>
                <w:rFonts w:ascii="仿宋" w:eastAsia="仿宋" w:hAnsi="仿宋"/>
                <w:color w:val="000000"/>
                <w:szCs w:val="21"/>
                <w:vertAlign w:val="superscript"/>
              </w:rPr>
              <w:t>b</w:t>
            </w: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1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开路电压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GB/T 8897.1-2013</w:t>
            </w:r>
          </w:p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GB/T 8897.2-2013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GB/T 8897.1-2013</w:t>
            </w:r>
          </w:p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GB/T 8897.2-2013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</w:tr>
      <w:tr w:rsidR="008229CA" w:rsidRPr="008229CA" w:rsidTr="00E31E0C">
        <w:trPr>
          <w:trHeight w:val="223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2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泄漏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和</w:t>
            </w:r>
            <w:r w:rsidRPr="008229CA">
              <w:rPr>
                <w:rFonts w:ascii="仿宋" w:eastAsia="仿宋" w:hAnsi="仿宋"/>
                <w:color w:val="000000"/>
                <w:szCs w:val="21"/>
              </w:rPr>
              <w:t>变形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GB/T 8897.1-2013</w:t>
            </w:r>
          </w:p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GB/T 8897.2-2013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GB/T 8897.1-2013</w:t>
            </w:r>
          </w:p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GB/T 8897.2-2013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  <w:tc>
          <w:tcPr>
            <w:tcW w:w="1014" w:type="dxa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371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3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放电性能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GB/T 8897.1-2013</w:t>
            </w:r>
          </w:p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GB/T 8897.2-2013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GB/T 8897.1-2013</w:t>
            </w:r>
          </w:p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GB/T 8897.2-2013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  <w:tc>
          <w:tcPr>
            <w:tcW w:w="1014" w:type="dxa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4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运输-冲击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 8897.5-2013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 8897.5-2013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  <w:tc>
          <w:tcPr>
            <w:tcW w:w="1014" w:type="dxa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5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运输-振动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 8897.5-2013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 8897.5-2013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  <w:tc>
          <w:tcPr>
            <w:tcW w:w="1014" w:type="dxa"/>
          </w:tcPr>
          <w:p w:rsidR="008229CA" w:rsidRPr="008229CA" w:rsidRDefault="008229CA" w:rsidP="00E31E0C">
            <w:pPr>
              <w:snapToGrid w:val="0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6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不正确</w:t>
            </w:r>
            <w:r w:rsidRPr="008229CA">
              <w:rPr>
                <w:rFonts w:ascii="仿宋" w:eastAsia="仿宋" w:hAnsi="仿宋" w:hint="eastAsia"/>
                <w:color w:val="000000"/>
                <w:szCs w:val="21"/>
              </w:rPr>
              <w:t>的</w:t>
            </w:r>
            <w:r w:rsidRPr="008229CA">
              <w:rPr>
                <w:rFonts w:ascii="仿宋" w:eastAsia="仿宋" w:hAnsi="仿宋"/>
                <w:color w:val="000000"/>
                <w:szCs w:val="21"/>
              </w:rPr>
              <w:t>安装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 8897.5-2013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 8897.5-2013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●</w:t>
            </w: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7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外部短路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 8897.5-2013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 8897.5-2013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8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过放电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 8897.5-2013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 8897.5-2013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●</w:t>
            </w: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506" w:type="dxa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9</w:t>
            </w:r>
          </w:p>
        </w:tc>
        <w:tc>
          <w:tcPr>
            <w:tcW w:w="1559" w:type="dxa"/>
            <w:vAlign w:val="center"/>
          </w:tcPr>
          <w:p w:rsidR="008229CA" w:rsidRPr="008229CA" w:rsidRDefault="008229CA" w:rsidP="00E31E0C">
            <w:pPr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</w:rPr>
              <w:t>自由跌落</w:t>
            </w:r>
          </w:p>
        </w:tc>
        <w:tc>
          <w:tcPr>
            <w:tcW w:w="2268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 8897.5-2013</w:t>
            </w:r>
          </w:p>
        </w:tc>
        <w:tc>
          <w:tcPr>
            <w:tcW w:w="2126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GB 8897.5-2013</w:t>
            </w:r>
          </w:p>
        </w:tc>
        <w:tc>
          <w:tcPr>
            <w:tcW w:w="992" w:type="dxa"/>
            <w:vAlign w:val="center"/>
          </w:tcPr>
          <w:p w:rsidR="008229CA" w:rsidRPr="008229CA" w:rsidRDefault="008229CA" w:rsidP="00E31E0C">
            <w:pPr>
              <w:pStyle w:val="a8"/>
              <w:widowControl w:val="0"/>
              <w:adjustRightInd w:val="0"/>
              <w:snapToGrid w:val="0"/>
              <w:ind w:firstLine="0"/>
              <w:jc w:val="center"/>
              <w:rPr>
                <w:rFonts w:ascii="仿宋" w:eastAsia="仿宋" w:hAnsi="仿宋" w:cs="仿宋"/>
                <w:szCs w:val="21"/>
              </w:rPr>
            </w:pPr>
            <w:r w:rsidRPr="008229CA">
              <w:rPr>
                <w:rFonts w:ascii="仿宋" w:eastAsia="仿宋" w:hAnsi="仿宋"/>
                <w:szCs w:val="21"/>
              </w:rPr>
              <w:t>●</w:t>
            </w:r>
          </w:p>
        </w:tc>
        <w:tc>
          <w:tcPr>
            <w:tcW w:w="1014" w:type="dxa"/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jc w:val="center"/>
              <w:rPr>
                <w:rFonts w:ascii="仿宋" w:eastAsia="仿宋" w:hAnsi="仿宋" w:cs="仿宋"/>
                <w:color w:val="000000"/>
                <w:szCs w:val="21"/>
              </w:rPr>
            </w:pPr>
          </w:p>
        </w:tc>
      </w:tr>
      <w:tr w:rsidR="008229CA" w:rsidRPr="008229CA" w:rsidTr="00E31E0C">
        <w:trPr>
          <w:trHeight w:val="454"/>
          <w:jc w:val="center"/>
        </w:trPr>
        <w:tc>
          <w:tcPr>
            <w:tcW w:w="8465" w:type="dxa"/>
            <w:gridSpan w:val="6"/>
            <w:tcMar>
              <w:left w:w="85" w:type="dxa"/>
              <w:right w:w="85" w:type="dxa"/>
            </w:tcMar>
            <w:vAlign w:val="center"/>
          </w:tcPr>
          <w:p w:rsidR="008229CA" w:rsidRPr="008229CA" w:rsidRDefault="008229CA" w:rsidP="00E31E0C">
            <w:pPr>
              <w:adjustRightInd w:val="0"/>
              <w:snapToGrid w:val="0"/>
              <w:rPr>
                <w:rFonts w:ascii="仿宋" w:eastAsia="仿宋" w:hAnsi="仿宋"/>
                <w:color w:val="000000"/>
                <w:kern w:val="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  <w:vertAlign w:val="superscript"/>
              </w:rPr>
              <w:t>a</w:t>
            </w:r>
            <w:r w:rsidRPr="008229CA">
              <w:rPr>
                <w:rFonts w:ascii="仿宋" w:eastAsia="仿宋" w:hAnsi="仿宋"/>
                <w:color w:val="000000"/>
                <w:kern w:val="0"/>
                <w:szCs w:val="21"/>
              </w:rPr>
              <w:t xml:space="preserve"> 极重要质量项目</w:t>
            </w:r>
          </w:p>
          <w:p w:rsidR="008229CA" w:rsidRPr="008229CA" w:rsidRDefault="008229CA" w:rsidP="00E31E0C">
            <w:pPr>
              <w:rPr>
                <w:rFonts w:ascii="仿宋" w:eastAsia="仿宋" w:hAnsi="仿宋" w:cs="仿宋"/>
                <w:color w:val="000000"/>
                <w:szCs w:val="21"/>
              </w:rPr>
            </w:pPr>
            <w:r w:rsidRPr="008229CA">
              <w:rPr>
                <w:rFonts w:ascii="仿宋" w:eastAsia="仿宋" w:hAnsi="仿宋"/>
                <w:color w:val="000000"/>
                <w:szCs w:val="21"/>
                <w:vertAlign w:val="superscript"/>
              </w:rPr>
              <w:t>b</w:t>
            </w:r>
            <w:r w:rsidRPr="008229CA">
              <w:rPr>
                <w:rFonts w:ascii="仿宋" w:eastAsia="仿宋" w:hAnsi="仿宋"/>
                <w:color w:val="000000"/>
                <w:kern w:val="0"/>
                <w:szCs w:val="21"/>
              </w:rPr>
              <w:t xml:space="preserve"> 重要质量项目</w:t>
            </w:r>
          </w:p>
        </w:tc>
      </w:tr>
    </w:tbl>
    <w:p w:rsidR="008229CA" w:rsidRPr="008229CA" w:rsidRDefault="008229CA" w:rsidP="008229CA">
      <w:pPr>
        <w:snapToGrid w:val="0"/>
        <w:spacing w:line="440" w:lineRule="exact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注：①极重要质量项目是指直接涉及人体健康、使用安全的指标；重要质量项目是指产品涉及环保、能效、关键性能或特征值的指标。</w:t>
      </w:r>
    </w:p>
    <w:p w:rsidR="008229CA" w:rsidRDefault="008229CA" w:rsidP="008229CA">
      <w:pPr>
        <w:snapToGrid w:val="0"/>
        <w:spacing w:line="440" w:lineRule="exact"/>
        <w:ind w:firstLineChars="200" w:firstLine="420"/>
        <w:rPr>
          <w:rFonts w:ascii="仿宋" w:eastAsia="仿宋" w:hAnsi="仿宋" w:cs="仿宋"/>
          <w:color w:val="000000"/>
          <w:szCs w:val="21"/>
        </w:rPr>
      </w:pPr>
      <w:r w:rsidRPr="008229CA">
        <w:rPr>
          <w:rFonts w:ascii="仿宋" w:eastAsia="仿宋" w:hAnsi="仿宋" w:cs="仿宋" w:hint="eastAsia"/>
          <w:color w:val="000000"/>
          <w:szCs w:val="21"/>
        </w:rPr>
        <w:t>②上表所列检验项目是有关法律法规、标准等规定的，重点涉及健康、安全、节能、环保</w:t>
      </w:r>
      <w:r w:rsidRPr="008229CA">
        <w:rPr>
          <w:rFonts w:ascii="仿宋" w:eastAsia="仿宋" w:hAnsi="仿宋" w:cs="仿宋" w:hint="eastAsia"/>
          <w:color w:val="000000"/>
          <w:kern w:val="0"/>
          <w:szCs w:val="21"/>
        </w:rPr>
        <w:t>以及消费者、有关组织反映有质量问题的</w:t>
      </w:r>
      <w:r w:rsidRPr="008229CA">
        <w:rPr>
          <w:rFonts w:ascii="仿宋" w:eastAsia="仿宋" w:hAnsi="仿宋" w:cs="仿宋" w:hint="eastAsia"/>
          <w:color w:val="000000"/>
          <w:szCs w:val="21"/>
        </w:rPr>
        <w:t>重要项目。</w:t>
      </w:r>
    </w:p>
    <w:p w:rsidR="008229CA" w:rsidRDefault="008229CA" w:rsidP="008229CA">
      <w:pPr>
        <w:spacing w:line="360" w:lineRule="auto"/>
        <w:rPr>
          <w:rFonts w:ascii="仿宋" w:eastAsia="仿宋" w:hAnsi="仿宋" w:cs="仿宋"/>
          <w:bCs/>
          <w:color w:val="000000"/>
          <w:szCs w:val="21"/>
        </w:rPr>
      </w:pPr>
    </w:p>
    <w:p w:rsidR="008229CA" w:rsidRDefault="008229CA" w:rsidP="008229CA">
      <w:pPr>
        <w:rPr>
          <w:rFonts w:ascii="仿宋" w:eastAsia="仿宋" w:hAnsi="仿宋" w:cs="仿宋"/>
          <w:color w:val="000000"/>
          <w:szCs w:val="21"/>
        </w:rPr>
      </w:pPr>
    </w:p>
    <w:p w:rsidR="008229CA" w:rsidRDefault="008229CA" w:rsidP="008229CA">
      <w:pPr>
        <w:pStyle w:val="Style2"/>
        <w:widowControl w:val="0"/>
        <w:ind w:firstLineChars="0" w:firstLine="0"/>
        <w:rPr>
          <w:rFonts w:ascii="仿宋" w:eastAsia="仿宋" w:hAnsi="仿宋" w:cs="仿宋"/>
          <w:color w:val="000000"/>
          <w:szCs w:val="21"/>
        </w:rPr>
      </w:pPr>
    </w:p>
    <w:p w:rsidR="008229CA" w:rsidRPr="008229CA" w:rsidRDefault="008229CA" w:rsidP="008229CA">
      <w:pPr>
        <w:pStyle w:val="Style2"/>
        <w:ind w:firstLineChars="0" w:firstLine="0"/>
        <w:rPr>
          <w:rFonts w:ascii="仿宋" w:eastAsia="仿宋" w:hAnsi="仿宋" w:cs="仿宋"/>
          <w:color w:val="000000"/>
          <w:sz w:val="28"/>
          <w:szCs w:val="28"/>
        </w:rPr>
      </w:pPr>
    </w:p>
    <w:sectPr w:rsidR="008229CA" w:rsidRPr="008229CA" w:rsidSect="00C145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09B" w:rsidRDefault="00C7009B" w:rsidP="008229CA">
      <w:r>
        <w:separator/>
      </w:r>
    </w:p>
  </w:endnote>
  <w:endnote w:type="continuationSeparator" w:id="0">
    <w:p w:rsidR="00C7009B" w:rsidRDefault="00C7009B" w:rsidP="008229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09B" w:rsidRDefault="00C7009B" w:rsidP="008229CA">
      <w:r>
        <w:separator/>
      </w:r>
    </w:p>
  </w:footnote>
  <w:footnote w:type="continuationSeparator" w:id="0">
    <w:p w:rsidR="00C7009B" w:rsidRDefault="00C7009B" w:rsidP="008229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C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仿宋_GB2312" w:eastAsia="仿宋_GB2312" w:hAnsi="Times New Roman" w:hint="eastAsia"/>
        <w:b w:val="0"/>
        <w:i w:val="0"/>
        <w:sz w:val="28"/>
      </w:rPr>
    </w:lvl>
    <w:lvl w:ilvl="2">
      <w:start w:val="1"/>
      <w:numFmt w:val="decimal"/>
      <w:suff w:val="nothing"/>
      <w:lvlText w:val="%1%2.%3　"/>
      <w:lvlJc w:val="left"/>
      <w:pPr>
        <w:ind w:left="710" w:firstLine="0"/>
      </w:pPr>
      <w:rPr>
        <w:rFonts w:ascii="仿宋_GB2312" w:eastAsia="仿宋_GB2312" w:hAnsi="Times New Roman" w:hint="eastAsia"/>
        <w:b w:val="0"/>
        <w:i w:val="0"/>
        <w:sz w:val="28"/>
      </w:rPr>
    </w:lvl>
    <w:lvl w:ilvl="3">
      <w:start w:val="1"/>
      <w:numFmt w:val="decimal"/>
      <w:suff w:val="nothing"/>
      <w:lvlText w:val="%1%2.3.%4　"/>
      <w:lvlJc w:val="left"/>
      <w:pPr>
        <w:ind w:left="993" w:firstLine="0"/>
      </w:pPr>
      <w:rPr>
        <w:rFonts w:ascii="仿宋_GB2312" w:eastAsia="仿宋_GB2312" w:hAnsi="Times New Roman" w:hint="eastAsia"/>
        <w:b w:val="0"/>
        <w:i w:val="0"/>
        <w:sz w:val="28"/>
        <w:szCs w:val="28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7245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">
    <w:nsid w:val="0E946C5E"/>
    <w:multiLevelType w:val="multilevel"/>
    <w:tmpl w:val="0E946C5E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pStyle w:val="a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3D3DEE0"/>
    <w:multiLevelType w:val="singleLevel"/>
    <w:tmpl w:val="23D3DEE0"/>
    <w:lvl w:ilvl="0">
      <w:start w:val="1"/>
      <w:numFmt w:val="decimal"/>
      <w:suff w:val="nothing"/>
      <w:lvlText w:val="%1、"/>
      <w:lvlJc w:val="left"/>
    </w:lvl>
  </w:abstractNum>
  <w:abstractNum w:abstractNumId="3">
    <w:nsid w:val="5A8059C8"/>
    <w:multiLevelType w:val="singleLevel"/>
    <w:tmpl w:val="5A8059C8"/>
    <w:lvl w:ilvl="0">
      <w:start w:val="4"/>
      <w:numFmt w:val="decimal"/>
      <w:suff w:val="nothing"/>
      <w:lvlText w:val="%1."/>
      <w:lvlJc w:val="left"/>
    </w:lvl>
  </w:abstractNum>
  <w:abstractNum w:abstractNumId="4">
    <w:nsid w:val="5B0DFD00"/>
    <w:multiLevelType w:val="singleLevel"/>
    <w:tmpl w:val="5B0DFD00"/>
    <w:lvl w:ilvl="0">
      <w:start w:val="6"/>
      <w:numFmt w:val="chineseCounting"/>
      <w:suff w:val="nothing"/>
      <w:lvlText w:val="（%1）"/>
      <w:lvlJc w:val="left"/>
    </w:lvl>
  </w:abstractNum>
  <w:abstractNum w:abstractNumId="5">
    <w:nsid w:val="5B854316"/>
    <w:multiLevelType w:val="multilevel"/>
    <w:tmpl w:val="5B854316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BDA5320"/>
    <w:multiLevelType w:val="singleLevel"/>
    <w:tmpl w:val="5BDA5320"/>
    <w:lvl w:ilvl="0">
      <w:start w:val="2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BF833E9"/>
    <w:rsid w:val="00026CD1"/>
    <w:rsid w:val="00097C2A"/>
    <w:rsid w:val="00132010"/>
    <w:rsid w:val="008229CA"/>
    <w:rsid w:val="00AF79E3"/>
    <w:rsid w:val="00C145AA"/>
    <w:rsid w:val="00C54C84"/>
    <w:rsid w:val="00C7009B"/>
    <w:rsid w:val="00F31A3E"/>
    <w:rsid w:val="7BF83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C145AA"/>
    <w:rPr>
      <w:kern w:val="2"/>
      <w:sz w:val="21"/>
      <w:szCs w:val="24"/>
    </w:rPr>
  </w:style>
  <w:style w:type="paragraph" w:styleId="1">
    <w:name w:val="heading 1"/>
    <w:basedOn w:val="a0"/>
    <w:next w:val="a0"/>
    <w:link w:val="1Char"/>
    <w:qFormat/>
    <w:rsid w:val="008229CA"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Char"/>
    <w:qFormat/>
    <w:rsid w:val="008229CA"/>
    <w:pPr>
      <w:keepNext/>
      <w:keepLines/>
      <w:spacing w:before="260" w:after="260" w:line="413" w:lineRule="auto"/>
      <w:outlineLvl w:val="1"/>
    </w:pPr>
    <w:rPr>
      <w:rFonts w:ascii="Arial" w:eastAsia="黑体" w:hAnsi="Arial" w:cs="Times New Roman"/>
      <w:b/>
      <w:bCs/>
      <w:sz w:val="32"/>
      <w:szCs w:val="32"/>
    </w:rPr>
  </w:style>
  <w:style w:type="paragraph" w:styleId="3">
    <w:name w:val="heading 3"/>
    <w:basedOn w:val="a0"/>
    <w:next w:val="a0"/>
    <w:link w:val="3Char"/>
    <w:qFormat/>
    <w:rsid w:val="008229CA"/>
    <w:pPr>
      <w:keepNext/>
      <w:keepLines/>
      <w:spacing w:before="260" w:after="260" w:line="413" w:lineRule="auto"/>
      <w:outlineLvl w:val="2"/>
    </w:pPr>
    <w:rPr>
      <w:rFonts w:ascii="Times New Roman" w:eastAsia="宋体" w:hAnsi="Times New Roman" w:cs="Times New Roman"/>
      <w:b/>
      <w:bCs/>
      <w:kern w:val="0"/>
      <w:sz w:val="32"/>
      <w:szCs w:val="32"/>
    </w:rPr>
  </w:style>
  <w:style w:type="paragraph" w:styleId="4">
    <w:name w:val="heading 4"/>
    <w:basedOn w:val="a0"/>
    <w:next w:val="a0"/>
    <w:link w:val="4Char"/>
    <w:qFormat/>
    <w:rsid w:val="008229CA"/>
    <w:pPr>
      <w:keepNext/>
      <w:keepLines/>
      <w:spacing w:before="280" w:after="290" w:line="372" w:lineRule="auto"/>
      <w:outlineLvl w:val="3"/>
    </w:pPr>
    <w:rPr>
      <w:rFonts w:ascii="Arial" w:eastAsia="黑体" w:hAnsi="Arial" w:cs="Times New Roman"/>
      <w:b/>
      <w:bCs/>
      <w:sz w:val="28"/>
      <w:szCs w:val="28"/>
    </w:rPr>
  </w:style>
  <w:style w:type="paragraph" w:styleId="6">
    <w:name w:val="heading 6"/>
    <w:basedOn w:val="a0"/>
    <w:next w:val="a0"/>
    <w:link w:val="6Char"/>
    <w:qFormat/>
    <w:rsid w:val="008229CA"/>
    <w:pPr>
      <w:keepNext/>
      <w:keepLines/>
      <w:tabs>
        <w:tab w:val="left" w:pos="1440"/>
      </w:tabs>
      <w:spacing w:before="240" w:after="64" w:line="317" w:lineRule="auto"/>
      <w:ind w:left="1152" w:hanging="1152"/>
      <w:outlineLvl w:val="5"/>
    </w:pPr>
    <w:rPr>
      <w:rFonts w:ascii="Arial" w:eastAsia="黑体" w:hAnsi="Arial" w:cs="Times New Roman"/>
      <w:b/>
      <w:bCs/>
      <w:kern w:val="0"/>
      <w:sz w:val="24"/>
    </w:rPr>
  </w:style>
  <w:style w:type="paragraph" w:styleId="7">
    <w:name w:val="heading 7"/>
    <w:basedOn w:val="a0"/>
    <w:next w:val="a0"/>
    <w:link w:val="7Char"/>
    <w:qFormat/>
    <w:rsid w:val="008229CA"/>
    <w:pPr>
      <w:keepNext/>
      <w:keepLines/>
      <w:tabs>
        <w:tab w:val="left" w:pos="2520"/>
      </w:tabs>
      <w:spacing w:before="240" w:after="64" w:line="317" w:lineRule="auto"/>
      <w:ind w:left="1296" w:hanging="1296"/>
      <w:outlineLvl w:val="6"/>
    </w:pPr>
    <w:rPr>
      <w:rFonts w:ascii="Times New Roman" w:eastAsia="宋体" w:hAnsi="Times New Roman" w:cs="Times New Roman"/>
      <w:b/>
      <w:bCs/>
      <w:kern w:val="0"/>
      <w:sz w:val="24"/>
    </w:rPr>
  </w:style>
  <w:style w:type="paragraph" w:styleId="8">
    <w:name w:val="heading 8"/>
    <w:basedOn w:val="a0"/>
    <w:next w:val="a0"/>
    <w:link w:val="8Char"/>
    <w:qFormat/>
    <w:rsid w:val="008229CA"/>
    <w:pPr>
      <w:keepNext/>
      <w:keepLines/>
      <w:tabs>
        <w:tab w:val="left" w:pos="1440"/>
      </w:tabs>
      <w:spacing w:before="240" w:after="64" w:line="317" w:lineRule="auto"/>
      <w:ind w:left="1440" w:hanging="1440"/>
      <w:outlineLvl w:val="7"/>
    </w:pPr>
    <w:rPr>
      <w:rFonts w:ascii="Arial" w:eastAsia="黑体" w:hAnsi="Arial" w:cs="Times New Roman"/>
      <w:kern w:val="0"/>
      <w:sz w:val="24"/>
    </w:rPr>
  </w:style>
  <w:style w:type="paragraph" w:styleId="9">
    <w:name w:val="heading 9"/>
    <w:basedOn w:val="a0"/>
    <w:next w:val="a0"/>
    <w:link w:val="9Char"/>
    <w:qFormat/>
    <w:rsid w:val="008229CA"/>
    <w:pPr>
      <w:keepNext/>
      <w:keepLines/>
      <w:tabs>
        <w:tab w:val="left" w:pos="1584"/>
      </w:tabs>
      <w:spacing w:before="240" w:after="64" w:line="317" w:lineRule="auto"/>
      <w:ind w:left="1584" w:hanging="1584"/>
      <w:outlineLvl w:val="8"/>
    </w:pPr>
    <w:rPr>
      <w:rFonts w:ascii="Arial" w:eastAsia="黑体" w:hAnsi="Arial" w:cs="Times New Roman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0"/>
    <w:rsid w:val="00C145AA"/>
    <w:rPr>
      <w:rFonts w:ascii="宋体" w:hAnsi="Courier New"/>
      <w:szCs w:val="20"/>
    </w:rPr>
  </w:style>
  <w:style w:type="paragraph" w:styleId="a5">
    <w:name w:val="footer"/>
    <w:basedOn w:val="a0"/>
    <w:rsid w:val="00C145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6">
    <w:name w:val="page number"/>
    <w:basedOn w:val="a1"/>
    <w:rsid w:val="00C145AA"/>
  </w:style>
  <w:style w:type="paragraph" w:customStyle="1" w:styleId="Style2">
    <w:name w:val="_Style 2"/>
    <w:basedOn w:val="a0"/>
    <w:uiPriority w:val="34"/>
    <w:qFormat/>
    <w:rsid w:val="00C145AA"/>
    <w:pPr>
      <w:ind w:firstLineChars="200" w:firstLine="420"/>
    </w:pPr>
  </w:style>
  <w:style w:type="paragraph" w:customStyle="1" w:styleId="a7">
    <w:name w:val="列项·"/>
    <w:qFormat/>
    <w:rsid w:val="00C145AA"/>
    <w:pPr>
      <w:tabs>
        <w:tab w:val="left" w:pos="840"/>
      </w:tabs>
      <w:ind w:left="420"/>
      <w:jc w:val="both"/>
    </w:pPr>
    <w:rPr>
      <w:rFonts w:ascii="宋体"/>
      <w:sz w:val="21"/>
      <w:szCs w:val="22"/>
    </w:rPr>
  </w:style>
  <w:style w:type="paragraph" w:customStyle="1" w:styleId="a8">
    <w:name w:val="段"/>
    <w:qFormat/>
    <w:rsid w:val="00C145AA"/>
    <w:pPr>
      <w:autoSpaceDE w:val="0"/>
      <w:autoSpaceDN w:val="0"/>
      <w:ind w:firstLine="420"/>
      <w:jc w:val="both"/>
    </w:pPr>
    <w:rPr>
      <w:rFonts w:ascii="Calibri" w:hAnsi="Calibri"/>
      <w:color w:val="000000"/>
      <w:sz w:val="21"/>
      <w:szCs w:val="22"/>
    </w:rPr>
  </w:style>
  <w:style w:type="paragraph" w:customStyle="1" w:styleId="Default">
    <w:name w:val="Default"/>
    <w:qFormat/>
    <w:rsid w:val="00C145AA"/>
    <w:pPr>
      <w:widowControl w:val="0"/>
      <w:autoSpaceDE w:val="0"/>
      <w:autoSpaceDN w:val="0"/>
      <w:adjustRightInd w:val="0"/>
    </w:pPr>
    <w:rPr>
      <w:rFonts w:ascii="仿宋" w:eastAsia="仿宋" w:hAnsi="Calibri" w:cs="仿宋"/>
      <w:color w:val="000000"/>
      <w:sz w:val="24"/>
      <w:szCs w:val="24"/>
    </w:rPr>
  </w:style>
  <w:style w:type="paragraph" w:styleId="a9">
    <w:name w:val="header"/>
    <w:basedOn w:val="a0"/>
    <w:link w:val="Char"/>
    <w:rsid w:val="008229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9"/>
    <w:rsid w:val="008229CA"/>
    <w:rPr>
      <w:kern w:val="2"/>
      <w:sz w:val="18"/>
      <w:szCs w:val="18"/>
    </w:rPr>
  </w:style>
  <w:style w:type="character" w:customStyle="1" w:styleId="1Char">
    <w:name w:val="标题 1 Char"/>
    <w:basedOn w:val="a1"/>
    <w:link w:val="1"/>
    <w:rsid w:val="008229CA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8229CA"/>
    <w:rPr>
      <w:rFonts w:ascii="Arial" w:eastAsia="黑体" w:hAnsi="Arial" w:cs="Times New Roman"/>
      <w:b/>
      <w:bCs/>
      <w:kern w:val="2"/>
      <w:sz w:val="32"/>
      <w:szCs w:val="32"/>
    </w:rPr>
  </w:style>
  <w:style w:type="character" w:customStyle="1" w:styleId="3Char">
    <w:name w:val="标题 3 Char"/>
    <w:basedOn w:val="a1"/>
    <w:link w:val="3"/>
    <w:rsid w:val="008229CA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rsid w:val="008229CA"/>
    <w:rPr>
      <w:rFonts w:ascii="Arial" w:eastAsia="黑体" w:hAnsi="Arial" w:cs="Times New Roman"/>
      <w:b/>
      <w:bCs/>
      <w:kern w:val="2"/>
      <w:sz w:val="28"/>
      <w:szCs w:val="28"/>
    </w:rPr>
  </w:style>
  <w:style w:type="character" w:customStyle="1" w:styleId="6Char">
    <w:name w:val="标题 6 Char"/>
    <w:basedOn w:val="a1"/>
    <w:link w:val="6"/>
    <w:rsid w:val="008229CA"/>
    <w:rPr>
      <w:rFonts w:ascii="Arial" w:eastAsia="黑体" w:hAnsi="Arial" w:cs="Times New Roman"/>
      <w:b/>
      <w:bCs/>
      <w:sz w:val="24"/>
      <w:szCs w:val="24"/>
    </w:rPr>
  </w:style>
  <w:style w:type="character" w:customStyle="1" w:styleId="7Char">
    <w:name w:val="标题 7 Char"/>
    <w:basedOn w:val="a1"/>
    <w:link w:val="7"/>
    <w:rsid w:val="008229CA"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Char">
    <w:name w:val="标题 8 Char"/>
    <w:basedOn w:val="a1"/>
    <w:link w:val="8"/>
    <w:rsid w:val="008229CA"/>
    <w:rPr>
      <w:rFonts w:ascii="Arial" w:eastAsia="黑体" w:hAnsi="Arial" w:cs="Times New Roman"/>
      <w:sz w:val="24"/>
      <w:szCs w:val="24"/>
    </w:rPr>
  </w:style>
  <w:style w:type="character" w:customStyle="1" w:styleId="9Char">
    <w:name w:val="标题 9 Char"/>
    <w:basedOn w:val="a1"/>
    <w:link w:val="9"/>
    <w:rsid w:val="008229CA"/>
    <w:rPr>
      <w:rFonts w:ascii="Arial" w:eastAsia="黑体" w:hAnsi="Arial" w:cs="Times New Roman"/>
      <w:sz w:val="21"/>
      <w:szCs w:val="21"/>
    </w:rPr>
  </w:style>
  <w:style w:type="character" w:styleId="aa">
    <w:name w:val="FollowedHyperlink"/>
    <w:rsid w:val="008229CA"/>
    <w:rPr>
      <w:color w:val="741274"/>
      <w:u w:val="single"/>
    </w:rPr>
  </w:style>
  <w:style w:type="character" w:styleId="ab">
    <w:name w:val="Strong"/>
    <w:qFormat/>
    <w:rsid w:val="008229CA"/>
    <w:rPr>
      <w:b/>
      <w:bCs/>
    </w:rPr>
  </w:style>
  <w:style w:type="character" w:styleId="ac">
    <w:name w:val="annotation reference"/>
    <w:uiPriority w:val="99"/>
    <w:rsid w:val="008229CA"/>
    <w:rPr>
      <w:sz w:val="21"/>
      <w:szCs w:val="21"/>
    </w:rPr>
  </w:style>
  <w:style w:type="character" w:styleId="ad">
    <w:name w:val="Emphasis"/>
    <w:qFormat/>
    <w:rsid w:val="008229CA"/>
    <w:rPr>
      <w:i w:val="0"/>
      <w:color w:val="CC0000"/>
    </w:rPr>
  </w:style>
  <w:style w:type="character" w:styleId="HTML">
    <w:name w:val="HTML Cite"/>
    <w:rsid w:val="008229CA"/>
    <w:rPr>
      <w:i w:val="0"/>
      <w:color w:val="008000"/>
    </w:rPr>
  </w:style>
  <w:style w:type="character" w:styleId="ae">
    <w:name w:val="Hyperlink"/>
    <w:uiPriority w:val="99"/>
    <w:rsid w:val="008229CA"/>
    <w:rPr>
      <w:color w:val="0000CC"/>
      <w:u w:val="single"/>
    </w:rPr>
  </w:style>
  <w:style w:type="character" w:customStyle="1" w:styleId="font31">
    <w:name w:val="font31"/>
    <w:rsid w:val="008229CA"/>
    <w:rPr>
      <w:rFonts w:ascii="仿宋" w:eastAsia="仿宋" w:hAnsi="仿宋" w:cs="仿宋" w:hint="eastAsia"/>
      <w:b/>
      <w:i w:val="0"/>
      <w:color w:val="000000"/>
      <w:sz w:val="24"/>
      <w:szCs w:val="24"/>
      <w:u w:val="none"/>
    </w:rPr>
  </w:style>
  <w:style w:type="character" w:customStyle="1" w:styleId="font01">
    <w:name w:val="font01"/>
    <w:rsid w:val="008229CA"/>
    <w:rPr>
      <w:rFonts w:ascii="仿宋" w:eastAsia="仿宋" w:hAnsi="仿宋" w:cs="仿宋" w:hint="eastAsia"/>
      <w:i w:val="0"/>
      <w:color w:val="000000"/>
      <w:sz w:val="24"/>
      <w:szCs w:val="24"/>
      <w:u w:val="none"/>
    </w:rPr>
  </w:style>
  <w:style w:type="character" w:customStyle="1" w:styleId="CharChar17">
    <w:name w:val="Char Char17"/>
    <w:rsid w:val="008229CA"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378020Char">
    <w:name w:val="样式 标题 3 + (中文) 黑体 小四 非加粗 段前: 7.8 磅 段后: 0 磅 行距: 固定值 20 磅 Char"/>
    <w:link w:val="378020"/>
    <w:rsid w:val="008229CA"/>
    <w:rPr>
      <w:rFonts w:eastAsia="黑体" w:cs="宋体"/>
      <w:b/>
      <w:bCs/>
      <w:sz w:val="24"/>
    </w:rPr>
  </w:style>
  <w:style w:type="character" w:customStyle="1" w:styleId="10">
    <w:name w:val="批注文字 字符1"/>
    <w:semiHidden/>
    <w:rsid w:val="008229CA"/>
    <w:rPr>
      <w:kern w:val="2"/>
      <w:sz w:val="21"/>
      <w:szCs w:val="24"/>
    </w:rPr>
  </w:style>
  <w:style w:type="character" w:customStyle="1" w:styleId="font161">
    <w:name w:val="font161"/>
    <w:rsid w:val="008229CA"/>
    <w:rPr>
      <w:b/>
      <w:bCs/>
      <w:sz w:val="32"/>
      <w:szCs w:val="32"/>
    </w:rPr>
  </w:style>
  <w:style w:type="character" w:customStyle="1" w:styleId="emtidy-3">
    <w:name w:val="emtidy-3"/>
    <w:rsid w:val="008229CA"/>
  </w:style>
  <w:style w:type="character" w:customStyle="1" w:styleId="sugg-loading">
    <w:name w:val="sugg-loading"/>
    <w:basedOn w:val="a1"/>
    <w:rsid w:val="008229CA"/>
  </w:style>
  <w:style w:type="character" w:customStyle="1" w:styleId="font21">
    <w:name w:val="font21"/>
    <w:rsid w:val="008229CA"/>
    <w:rPr>
      <w:rFonts w:ascii="仿宋" w:eastAsia="仿宋" w:hAnsi="仿宋" w:cs="仿宋" w:hint="eastAsia"/>
      <w:i w:val="0"/>
      <w:color w:val="000000"/>
      <w:sz w:val="24"/>
      <w:szCs w:val="24"/>
      <w:u w:val="none"/>
    </w:rPr>
  </w:style>
  <w:style w:type="character" w:customStyle="1" w:styleId="emtidy-1">
    <w:name w:val="emtidy-1"/>
    <w:rsid w:val="008229CA"/>
  </w:style>
  <w:style w:type="character" w:customStyle="1" w:styleId="af">
    <w:name w:val="未处理的提及"/>
    <w:uiPriority w:val="99"/>
    <w:unhideWhenUsed/>
    <w:rsid w:val="008229CA"/>
    <w:rPr>
      <w:color w:val="808080"/>
      <w:shd w:val="clear" w:color="auto" w:fill="E6E6E6"/>
    </w:rPr>
  </w:style>
  <w:style w:type="character" w:customStyle="1" w:styleId="emtidy-2">
    <w:name w:val="emtidy-2"/>
    <w:rsid w:val="008229CA"/>
  </w:style>
  <w:style w:type="character" w:customStyle="1" w:styleId="page-cur">
    <w:name w:val="page-cur"/>
    <w:rsid w:val="008229CA"/>
    <w:rPr>
      <w:b/>
      <w:color w:val="333333"/>
      <w:bdr w:val="single" w:sz="6" w:space="0" w:color="E5E5E5"/>
      <w:shd w:val="clear" w:color="auto" w:fill="F2F2F2"/>
    </w:rPr>
  </w:style>
  <w:style w:type="character" w:customStyle="1" w:styleId="emtidy-4">
    <w:name w:val="emtidy-4"/>
    <w:rsid w:val="008229CA"/>
  </w:style>
  <w:style w:type="character" w:customStyle="1" w:styleId="Char0">
    <w:name w:val="批注文字 Char"/>
    <w:link w:val="af0"/>
    <w:rsid w:val="008229CA"/>
    <w:rPr>
      <w:kern w:val="2"/>
      <w:sz w:val="21"/>
      <w:szCs w:val="24"/>
    </w:rPr>
  </w:style>
  <w:style w:type="paragraph" w:styleId="11">
    <w:name w:val="index 1"/>
    <w:basedOn w:val="a0"/>
    <w:next w:val="a0"/>
    <w:rsid w:val="008229CA"/>
    <w:pPr>
      <w:spacing w:line="220" w:lineRule="exact"/>
      <w:jc w:val="center"/>
    </w:pPr>
    <w:rPr>
      <w:rFonts w:ascii="仿宋_GB2312" w:eastAsia="仿宋_GB2312" w:hAnsi="Times New Roman" w:cs="Times New Roman"/>
      <w:szCs w:val="21"/>
    </w:rPr>
  </w:style>
  <w:style w:type="paragraph" w:styleId="5">
    <w:name w:val="toc 5"/>
    <w:basedOn w:val="a0"/>
    <w:next w:val="a0"/>
    <w:uiPriority w:val="39"/>
    <w:unhideWhenUsed/>
    <w:rsid w:val="008229CA"/>
    <w:pPr>
      <w:widowControl w:val="0"/>
      <w:ind w:leftChars="800" w:left="1680"/>
      <w:jc w:val="both"/>
    </w:pPr>
    <w:rPr>
      <w:rFonts w:ascii="Calibri" w:eastAsia="宋体" w:hAnsi="Calibri" w:cs="Times New Roman"/>
      <w:szCs w:val="22"/>
    </w:rPr>
  </w:style>
  <w:style w:type="paragraph" w:styleId="90">
    <w:name w:val="toc 9"/>
    <w:basedOn w:val="a0"/>
    <w:next w:val="a0"/>
    <w:uiPriority w:val="39"/>
    <w:unhideWhenUsed/>
    <w:rsid w:val="008229CA"/>
    <w:pPr>
      <w:widowControl w:val="0"/>
      <w:ind w:leftChars="1600" w:left="3360"/>
      <w:jc w:val="both"/>
    </w:pPr>
    <w:rPr>
      <w:rFonts w:ascii="Calibri" w:eastAsia="宋体" w:hAnsi="Calibri" w:cs="Times New Roman"/>
      <w:szCs w:val="22"/>
    </w:rPr>
  </w:style>
  <w:style w:type="paragraph" w:styleId="af1">
    <w:name w:val="Body Text Indent"/>
    <w:basedOn w:val="a0"/>
    <w:link w:val="Char1"/>
    <w:rsid w:val="008229CA"/>
    <w:pPr>
      <w:spacing w:after="120"/>
      <w:ind w:leftChars="200" w:left="420"/>
    </w:pPr>
    <w:rPr>
      <w:rFonts w:ascii="Times New Roman" w:eastAsia="宋体" w:hAnsi="Times New Roman" w:cs="Times New Roman"/>
    </w:rPr>
  </w:style>
  <w:style w:type="character" w:customStyle="1" w:styleId="Char1">
    <w:name w:val="正文文本缩进 Char"/>
    <w:basedOn w:val="a1"/>
    <w:link w:val="af1"/>
    <w:rsid w:val="008229CA"/>
    <w:rPr>
      <w:rFonts w:ascii="Times New Roman" w:eastAsia="宋体" w:hAnsi="Times New Roman" w:cs="Times New Roman"/>
      <w:kern w:val="2"/>
      <w:sz w:val="21"/>
      <w:szCs w:val="24"/>
    </w:rPr>
  </w:style>
  <w:style w:type="paragraph" w:styleId="30">
    <w:name w:val="Body Text 3"/>
    <w:basedOn w:val="a0"/>
    <w:link w:val="3Char0"/>
    <w:rsid w:val="008229CA"/>
    <w:rPr>
      <w:rFonts w:ascii="宋体" w:eastAsia="宋体" w:hAnsi="Times New Roman" w:cs="Times New Roman"/>
      <w:sz w:val="24"/>
      <w:szCs w:val="20"/>
    </w:rPr>
  </w:style>
  <w:style w:type="character" w:customStyle="1" w:styleId="3Char0">
    <w:name w:val="正文文本 3 Char"/>
    <w:basedOn w:val="a1"/>
    <w:link w:val="30"/>
    <w:rsid w:val="008229CA"/>
    <w:rPr>
      <w:rFonts w:ascii="宋体" w:eastAsia="宋体" w:hAnsi="Times New Roman" w:cs="Times New Roman"/>
      <w:kern w:val="2"/>
      <w:sz w:val="24"/>
    </w:rPr>
  </w:style>
  <w:style w:type="paragraph" w:styleId="af2">
    <w:name w:val="caption"/>
    <w:basedOn w:val="a0"/>
    <w:next w:val="a0"/>
    <w:qFormat/>
    <w:rsid w:val="008229CA"/>
    <w:pPr>
      <w:jc w:val="center"/>
    </w:pPr>
    <w:rPr>
      <w:rFonts w:ascii="Cambria" w:eastAsia="黑体" w:hAnsi="Cambria" w:cs="Times New Roman"/>
      <w:sz w:val="20"/>
      <w:szCs w:val="20"/>
    </w:rPr>
  </w:style>
  <w:style w:type="paragraph" w:styleId="af3">
    <w:name w:val="Balloon Text"/>
    <w:basedOn w:val="a0"/>
    <w:link w:val="Char2"/>
    <w:rsid w:val="008229CA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批注框文本 Char"/>
    <w:basedOn w:val="a1"/>
    <w:link w:val="af3"/>
    <w:rsid w:val="008229CA"/>
    <w:rPr>
      <w:rFonts w:ascii="Times New Roman" w:eastAsia="宋体" w:hAnsi="Times New Roman" w:cs="Times New Roman"/>
      <w:kern w:val="2"/>
      <w:sz w:val="18"/>
      <w:szCs w:val="18"/>
    </w:rPr>
  </w:style>
  <w:style w:type="paragraph" w:styleId="20">
    <w:name w:val="toc 2"/>
    <w:basedOn w:val="a0"/>
    <w:next w:val="a0"/>
    <w:uiPriority w:val="39"/>
    <w:rsid w:val="008229CA"/>
    <w:pPr>
      <w:ind w:leftChars="200" w:left="420"/>
    </w:pPr>
    <w:rPr>
      <w:rFonts w:ascii="Times New Roman" w:eastAsia="宋体" w:hAnsi="Times New Roman" w:cs="Times New Roman"/>
    </w:rPr>
  </w:style>
  <w:style w:type="paragraph" w:styleId="31">
    <w:name w:val="Body Text Indent 3"/>
    <w:basedOn w:val="a0"/>
    <w:link w:val="3Char1"/>
    <w:rsid w:val="008229CA"/>
    <w:pPr>
      <w:spacing w:after="120"/>
      <w:ind w:leftChars="200" w:left="420"/>
    </w:pPr>
    <w:rPr>
      <w:rFonts w:ascii="Times New Roman" w:eastAsia="宋体" w:hAnsi="Times New Roman" w:cs="Times New Roman"/>
      <w:sz w:val="16"/>
      <w:szCs w:val="16"/>
    </w:rPr>
  </w:style>
  <w:style w:type="character" w:customStyle="1" w:styleId="3Char1">
    <w:name w:val="正文文本缩进 3 Char"/>
    <w:basedOn w:val="a1"/>
    <w:link w:val="31"/>
    <w:rsid w:val="008229CA"/>
    <w:rPr>
      <w:rFonts w:ascii="Times New Roman" w:eastAsia="宋体" w:hAnsi="Times New Roman" w:cs="Times New Roman"/>
      <w:kern w:val="2"/>
      <w:sz w:val="16"/>
      <w:szCs w:val="16"/>
    </w:rPr>
  </w:style>
  <w:style w:type="paragraph" w:styleId="40">
    <w:name w:val="toc 4"/>
    <w:basedOn w:val="a0"/>
    <w:next w:val="a0"/>
    <w:uiPriority w:val="39"/>
    <w:unhideWhenUsed/>
    <w:rsid w:val="008229CA"/>
    <w:pPr>
      <w:widowControl w:val="0"/>
      <w:ind w:leftChars="600" w:left="1260"/>
      <w:jc w:val="both"/>
    </w:pPr>
    <w:rPr>
      <w:rFonts w:ascii="Calibri" w:eastAsia="宋体" w:hAnsi="Calibri" w:cs="Times New Roman"/>
      <w:szCs w:val="22"/>
    </w:rPr>
  </w:style>
  <w:style w:type="paragraph" w:styleId="af4">
    <w:name w:val="Document Map"/>
    <w:basedOn w:val="a0"/>
    <w:link w:val="Char3"/>
    <w:rsid w:val="008229CA"/>
    <w:pPr>
      <w:shd w:val="clear" w:color="auto" w:fill="000080"/>
    </w:pPr>
    <w:rPr>
      <w:rFonts w:ascii="Times New Roman" w:eastAsia="宋体" w:hAnsi="Times New Roman" w:cs="Times New Roman"/>
    </w:rPr>
  </w:style>
  <w:style w:type="character" w:customStyle="1" w:styleId="Char3">
    <w:name w:val="文档结构图 Char"/>
    <w:basedOn w:val="a1"/>
    <w:link w:val="af4"/>
    <w:rsid w:val="008229CA"/>
    <w:rPr>
      <w:rFonts w:ascii="Times New Roman" w:eastAsia="宋体" w:hAnsi="Times New Roman" w:cs="Times New Roman"/>
      <w:kern w:val="2"/>
      <w:sz w:val="21"/>
      <w:szCs w:val="24"/>
      <w:shd w:val="clear" w:color="auto" w:fill="000080"/>
    </w:rPr>
  </w:style>
  <w:style w:type="paragraph" w:styleId="af5">
    <w:name w:val="Date"/>
    <w:basedOn w:val="a0"/>
    <w:next w:val="a0"/>
    <w:link w:val="Char4"/>
    <w:rsid w:val="008229CA"/>
    <w:rPr>
      <w:rFonts w:ascii="Times New Roman" w:eastAsia="宋体" w:hAnsi="Times New Roman" w:cs="Times New Roman"/>
      <w:sz w:val="24"/>
      <w:szCs w:val="20"/>
    </w:rPr>
  </w:style>
  <w:style w:type="character" w:customStyle="1" w:styleId="Char4">
    <w:name w:val="日期 Char"/>
    <w:basedOn w:val="a1"/>
    <w:link w:val="af5"/>
    <w:rsid w:val="008229CA"/>
    <w:rPr>
      <w:rFonts w:ascii="Times New Roman" w:eastAsia="宋体" w:hAnsi="Times New Roman" w:cs="Times New Roman"/>
      <w:kern w:val="2"/>
      <w:sz w:val="24"/>
    </w:rPr>
  </w:style>
  <w:style w:type="paragraph" w:styleId="af6">
    <w:name w:val="Body Text"/>
    <w:basedOn w:val="a0"/>
    <w:link w:val="Char5"/>
    <w:rsid w:val="008229CA"/>
    <w:pPr>
      <w:spacing w:after="120"/>
    </w:pPr>
    <w:rPr>
      <w:rFonts w:ascii="Times New Roman" w:eastAsia="宋体" w:hAnsi="Times New Roman" w:cs="Times New Roman"/>
    </w:rPr>
  </w:style>
  <w:style w:type="character" w:customStyle="1" w:styleId="Char5">
    <w:name w:val="正文文本 Char"/>
    <w:basedOn w:val="a1"/>
    <w:link w:val="af6"/>
    <w:rsid w:val="008229CA"/>
    <w:rPr>
      <w:rFonts w:ascii="Times New Roman" w:eastAsia="宋体" w:hAnsi="Times New Roman" w:cs="Times New Roman"/>
      <w:kern w:val="2"/>
      <w:sz w:val="21"/>
      <w:szCs w:val="24"/>
    </w:rPr>
  </w:style>
  <w:style w:type="paragraph" w:styleId="60">
    <w:name w:val="toc 6"/>
    <w:basedOn w:val="a0"/>
    <w:next w:val="a0"/>
    <w:uiPriority w:val="39"/>
    <w:unhideWhenUsed/>
    <w:rsid w:val="008229CA"/>
    <w:pPr>
      <w:widowControl w:val="0"/>
      <w:ind w:leftChars="1000" w:left="2100"/>
      <w:jc w:val="both"/>
    </w:pPr>
    <w:rPr>
      <w:rFonts w:ascii="Calibri" w:eastAsia="宋体" w:hAnsi="Calibri" w:cs="Times New Roman"/>
      <w:szCs w:val="22"/>
    </w:rPr>
  </w:style>
  <w:style w:type="paragraph" w:styleId="af0">
    <w:name w:val="annotation text"/>
    <w:basedOn w:val="a0"/>
    <w:link w:val="Char0"/>
    <w:rsid w:val="008229CA"/>
  </w:style>
  <w:style w:type="character" w:customStyle="1" w:styleId="Char10">
    <w:name w:val="批注文字 Char1"/>
    <w:basedOn w:val="a1"/>
    <w:link w:val="af0"/>
    <w:rsid w:val="008229CA"/>
    <w:rPr>
      <w:kern w:val="2"/>
      <w:sz w:val="21"/>
      <w:szCs w:val="24"/>
    </w:rPr>
  </w:style>
  <w:style w:type="paragraph" w:styleId="12">
    <w:name w:val="toc 1"/>
    <w:basedOn w:val="a0"/>
    <w:next w:val="a0"/>
    <w:uiPriority w:val="39"/>
    <w:rsid w:val="008229CA"/>
    <w:pPr>
      <w:tabs>
        <w:tab w:val="right" w:leader="dot" w:pos="8296"/>
      </w:tabs>
      <w:spacing w:line="440" w:lineRule="exact"/>
      <w:jc w:val="center"/>
    </w:pPr>
    <w:rPr>
      <w:rFonts w:ascii="Times New Roman" w:eastAsia="宋体" w:hAnsi="Times New Roman" w:cs="Times New Roman"/>
      <w:b/>
    </w:rPr>
  </w:style>
  <w:style w:type="paragraph" w:styleId="80">
    <w:name w:val="toc 8"/>
    <w:basedOn w:val="a0"/>
    <w:next w:val="a0"/>
    <w:uiPriority w:val="39"/>
    <w:unhideWhenUsed/>
    <w:rsid w:val="008229CA"/>
    <w:pPr>
      <w:widowControl w:val="0"/>
      <w:ind w:leftChars="1400" w:left="2940"/>
      <w:jc w:val="both"/>
    </w:pPr>
    <w:rPr>
      <w:rFonts w:ascii="Calibri" w:eastAsia="宋体" w:hAnsi="Calibri" w:cs="Times New Roman"/>
      <w:szCs w:val="22"/>
    </w:rPr>
  </w:style>
  <w:style w:type="paragraph" w:styleId="32">
    <w:name w:val="toc 3"/>
    <w:basedOn w:val="a0"/>
    <w:next w:val="a0"/>
    <w:uiPriority w:val="39"/>
    <w:rsid w:val="008229CA"/>
    <w:pPr>
      <w:ind w:leftChars="400" w:left="840"/>
    </w:pPr>
    <w:rPr>
      <w:rFonts w:ascii="Times New Roman" w:eastAsia="宋体" w:hAnsi="Times New Roman" w:cs="Times New Roman"/>
    </w:rPr>
  </w:style>
  <w:style w:type="paragraph" w:styleId="70">
    <w:name w:val="toc 7"/>
    <w:basedOn w:val="a0"/>
    <w:next w:val="a0"/>
    <w:uiPriority w:val="39"/>
    <w:unhideWhenUsed/>
    <w:rsid w:val="008229CA"/>
    <w:pPr>
      <w:widowControl w:val="0"/>
      <w:ind w:leftChars="1200" w:left="2520"/>
      <w:jc w:val="both"/>
    </w:pPr>
    <w:rPr>
      <w:rFonts w:ascii="Calibri" w:eastAsia="宋体" w:hAnsi="Calibri" w:cs="Times New Roman"/>
      <w:szCs w:val="22"/>
    </w:rPr>
  </w:style>
  <w:style w:type="paragraph" w:styleId="af7">
    <w:name w:val="annotation subject"/>
    <w:basedOn w:val="af0"/>
    <w:next w:val="af0"/>
    <w:link w:val="Char6"/>
    <w:rsid w:val="008229CA"/>
    <w:rPr>
      <w:b/>
      <w:bCs/>
    </w:rPr>
  </w:style>
  <w:style w:type="character" w:customStyle="1" w:styleId="Char6">
    <w:name w:val="批注主题 Char"/>
    <w:basedOn w:val="Char10"/>
    <w:link w:val="af7"/>
    <w:rsid w:val="008229CA"/>
    <w:rPr>
      <w:b/>
      <w:bCs/>
    </w:rPr>
  </w:style>
  <w:style w:type="paragraph" w:styleId="af8">
    <w:name w:val="Body Text First Indent"/>
    <w:basedOn w:val="af6"/>
    <w:link w:val="Char7"/>
    <w:rsid w:val="008229CA"/>
    <w:pPr>
      <w:ind w:firstLineChars="100" w:firstLine="420"/>
    </w:pPr>
  </w:style>
  <w:style w:type="character" w:customStyle="1" w:styleId="Char7">
    <w:name w:val="正文首行缩进 Char"/>
    <w:basedOn w:val="Char5"/>
    <w:link w:val="af8"/>
    <w:rsid w:val="008229CA"/>
  </w:style>
  <w:style w:type="paragraph" w:styleId="af9">
    <w:name w:val="Normal Indent"/>
    <w:basedOn w:val="a0"/>
    <w:rsid w:val="008229CA"/>
    <w:pPr>
      <w:ind w:firstLineChars="200" w:firstLine="420"/>
    </w:pPr>
    <w:rPr>
      <w:rFonts w:ascii="Times New Roman" w:eastAsia="宋体" w:hAnsi="Times New Roman" w:cs="Times New Roman"/>
    </w:rPr>
  </w:style>
  <w:style w:type="paragraph" w:styleId="afa">
    <w:name w:val="Title"/>
    <w:basedOn w:val="a0"/>
    <w:link w:val="Char8"/>
    <w:qFormat/>
    <w:rsid w:val="008229CA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eastAsia="宋体" w:hAnsi="Arial" w:cs="Times New Roman"/>
      <w:b/>
      <w:kern w:val="0"/>
      <w:sz w:val="32"/>
      <w:szCs w:val="20"/>
    </w:rPr>
  </w:style>
  <w:style w:type="character" w:customStyle="1" w:styleId="Char8">
    <w:name w:val="标题 Char"/>
    <w:basedOn w:val="a1"/>
    <w:link w:val="afa"/>
    <w:rsid w:val="008229CA"/>
    <w:rPr>
      <w:rFonts w:ascii="Arial" w:eastAsia="宋体" w:hAnsi="Arial" w:cs="Times New Roman"/>
      <w:b/>
      <w:sz w:val="32"/>
    </w:rPr>
  </w:style>
  <w:style w:type="paragraph" w:styleId="afb">
    <w:name w:val="Normal (Web)"/>
    <w:basedOn w:val="a0"/>
    <w:uiPriority w:val="99"/>
    <w:rsid w:val="008229CA"/>
    <w:pPr>
      <w:spacing w:before="100" w:beforeAutospacing="1" w:after="100" w:afterAutospacing="1"/>
    </w:pPr>
    <w:rPr>
      <w:rFonts w:ascii="ˎ̥" w:eastAsia="宋体" w:hAnsi="ˎ̥" w:cs="宋体"/>
      <w:kern w:val="0"/>
      <w:sz w:val="24"/>
    </w:rPr>
  </w:style>
  <w:style w:type="paragraph" w:customStyle="1" w:styleId="afc">
    <w:name w:val="二级无标题条"/>
    <w:basedOn w:val="a0"/>
    <w:qFormat/>
    <w:rsid w:val="008229CA"/>
    <w:rPr>
      <w:rFonts w:ascii="Times New Roman" w:eastAsia="宋体" w:hAnsi="Times New Roman" w:cs="Times New Roman"/>
    </w:rPr>
  </w:style>
  <w:style w:type="paragraph" w:customStyle="1" w:styleId="13">
    <w:name w:val="列出段落1"/>
    <w:basedOn w:val="a0"/>
    <w:uiPriority w:val="34"/>
    <w:qFormat/>
    <w:rsid w:val="008229CA"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-">
    <w:name w:val="评标报告_标题-国际"/>
    <w:basedOn w:val="3"/>
    <w:next w:val="a0"/>
    <w:rsid w:val="008229CA"/>
    <w:pPr>
      <w:spacing w:before="360" w:after="120" w:line="440" w:lineRule="exact"/>
    </w:pPr>
    <w:rPr>
      <w:rFonts w:ascii="仿宋_GB2312"/>
      <w:sz w:val="24"/>
    </w:rPr>
  </w:style>
  <w:style w:type="paragraph" w:customStyle="1" w:styleId="afd">
    <w:name w:val="正文+宋体"/>
    <w:basedOn w:val="a0"/>
    <w:qFormat/>
    <w:rsid w:val="008229CA"/>
    <w:rPr>
      <w:rFonts w:ascii="Times New Roman" w:eastAsia="宋体" w:hAnsi="Times New Roman" w:cs="Times New Roman"/>
    </w:rPr>
  </w:style>
  <w:style w:type="paragraph" w:customStyle="1" w:styleId="afe">
    <w:name w:val="二级条标题"/>
    <w:basedOn w:val="a0"/>
    <w:next w:val="a8"/>
    <w:qFormat/>
    <w:rsid w:val="008229CA"/>
    <w:pPr>
      <w:tabs>
        <w:tab w:val="left" w:pos="1680"/>
      </w:tabs>
      <w:ind w:left="1680" w:hanging="420"/>
      <w:outlineLvl w:val="3"/>
    </w:pPr>
    <w:rPr>
      <w:rFonts w:ascii="黑体" w:eastAsia="黑体" w:hAnsi="Times New Roman" w:cs="Times New Roman"/>
      <w:kern w:val="0"/>
      <w:szCs w:val="20"/>
    </w:rPr>
  </w:style>
  <w:style w:type="paragraph" w:customStyle="1" w:styleId="-0">
    <w:name w:val="评标报告_正文-国际"/>
    <w:basedOn w:val="a0"/>
    <w:rsid w:val="008229CA"/>
    <w:pPr>
      <w:spacing w:afterLines="50" w:line="440" w:lineRule="exact"/>
      <w:ind w:firstLineChars="200" w:firstLine="200"/>
    </w:pPr>
    <w:rPr>
      <w:rFonts w:ascii="仿宋_GB2312" w:eastAsia="宋体" w:hAnsi="宋体" w:cs="Times New Roman"/>
      <w:bCs/>
      <w:sz w:val="24"/>
    </w:rPr>
  </w:style>
  <w:style w:type="paragraph" w:customStyle="1" w:styleId="14">
    <w:name w:val="列出段落1"/>
    <w:basedOn w:val="a0"/>
    <w:uiPriority w:val="34"/>
    <w:qFormat/>
    <w:rsid w:val="008229CA"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111">
    <w:name w:val="列出段落111"/>
    <w:basedOn w:val="a0"/>
    <w:qFormat/>
    <w:rsid w:val="008229CA"/>
    <w:pPr>
      <w:ind w:firstLineChars="200" w:firstLine="420"/>
    </w:pPr>
    <w:rPr>
      <w:rFonts w:ascii="Times New Roman" w:eastAsia="宋体" w:hAnsi="Times New Roman" w:cs="Calibri"/>
      <w:szCs w:val="21"/>
    </w:rPr>
  </w:style>
  <w:style w:type="paragraph" w:customStyle="1" w:styleId="a">
    <w:name w:val="章标题"/>
    <w:next w:val="a8"/>
    <w:qFormat/>
    <w:rsid w:val="008229CA"/>
    <w:pPr>
      <w:numPr>
        <w:ilvl w:val="1"/>
        <w:numId w:val="1"/>
      </w:numPr>
      <w:spacing w:beforeLines="50" w:afterLines="50"/>
      <w:jc w:val="both"/>
      <w:outlineLvl w:val="1"/>
    </w:pPr>
    <w:rPr>
      <w:rFonts w:ascii="黑体" w:eastAsia="黑体" w:hAnsi="Times New Roman" w:cs="Times New Roman"/>
      <w:sz w:val="21"/>
      <w:szCs w:val="22"/>
    </w:rPr>
  </w:style>
  <w:style w:type="paragraph" w:customStyle="1" w:styleId="aff">
    <w:name w:val="一级条标题"/>
    <w:next w:val="a8"/>
    <w:qFormat/>
    <w:rsid w:val="008229CA"/>
    <w:pPr>
      <w:ind w:left="710"/>
      <w:outlineLvl w:val="2"/>
    </w:pPr>
    <w:rPr>
      <w:rFonts w:ascii="Times New Roman" w:eastAsia="黑体" w:hAnsi="Times New Roman" w:cs="Times New Roman"/>
      <w:sz w:val="21"/>
      <w:szCs w:val="21"/>
    </w:rPr>
  </w:style>
  <w:style w:type="paragraph" w:customStyle="1" w:styleId="15">
    <w:name w:val="1"/>
    <w:basedOn w:val="a0"/>
    <w:next w:val="a0"/>
    <w:rsid w:val="008229CA"/>
    <w:rPr>
      <w:rFonts w:ascii="Times New Roman" w:eastAsia="宋体" w:hAnsi="Times New Roman" w:cs="Times New Roman"/>
    </w:rPr>
  </w:style>
  <w:style w:type="paragraph" w:customStyle="1" w:styleId="Style7">
    <w:name w:val="_Style 7"/>
    <w:basedOn w:val="a0"/>
    <w:uiPriority w:val="34"/>
    <w:qFormat/>
    <w:rsid w:val="008229CA"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378020">
    <w:name w:val="样式 标题 3 + (中文) 黑体 小四 非加粗 段前: 7.8 磅 段后: 0 磅 行距: 固定值 20 磅"/>
    <w:basedOn w:val="3"/>
    <w:link w:val="378020Char"/>
    <w:rsid w:val="008229CA"/>
    <w:pPr>
      <w:spacing w:before="0" w:after="0" w:line="400" w:lineRule="exact"/>
    </w:pPr>
    <w:rPr>
      <w:rFonts w:asciiTheme="minorHAnsi" w:eastAsia="黑体" w:hAnsiTheme="minorHAnsi" w:cs="宋体"/>
      <w:sz w:val="24"/>
      <w:szCs w:val="20"/>
    </w:rPr>
  </w:style>
  <w:style w:type="paragraph" w:customStyle="1" w:styleId="aff0">
    <w:name w:val="正文自定"/>
    <w:basedOn w:val="a0"/>
    <w:qFormat/>
    <w:rsid w:val="008229CA"/>
    <w:pPr>
      <w:spacing w:line="360" w:lineRule="auto"/>
      <w:ind w:firstLineChars="200" w:firstLine="480"/>
    </w:pPr>
    <w:rPr>
      <w:rFonts w:ascii="Calibri" w:eastAsia="宋体" w:hAnsi="Calibri" w:cs="Times New Roman"/>
      <w:sz w:val="24"/>
    </w:rPr>
  </w:style>
  <w:style w:type="paragraph" w:styleId="aff1">
    <w:name w:val="List Paragraph"/>
    <w:basedOn w:val="a0"/>
    <w:qFormat/>
    <w:rsid w:val="008229CA"/>
    <w:pPr>
      <w:spacing w:line="360" w:lineRule="auto"/>
      <w:ind w:firstLineChars="200" w:firstLine="420"/>
    </w:pPr>
    <w:rPr>
      <w:rFonts w:ascii="Calibri" w:eastAsia="微软雅黑" w:hAnsi="Calibri" w:cs="Times New Roman"/>
      <w:sz w:val="24"/>
      <w:szCs w:val="22"/>
    </w:rPr>
  </w:style>
  <w:style w:type="paragraph" w:customStyle="1" w:styleId="aff2">
    <w:name w:val="封面标准文稿编辑信息"/>
    <w:uiPriority w:val="99"/>
    <w:qFormat/>
    <w:rsid w:val="008229CA"/>
    <w:pPr>
      <w:spacing w:before="180" w:line="180" w:lineRule="exact"/>
      <w:jc w:val="center"/>
    </w:pPr>
    <w:rPr>
      <w:rFonts w:ascii="宋体" w:eastAsia="宋体" w:hAnsi="Times New Roman" w:cs="Times New Roman"/>
      <w:sz w:val="21"/>
      <w:szCs w:val="22"/>
    </w:rPr>
  </w:style>
  <w:style w:type="paragraph" w:customStyle="1" w:styleId="16">
    <w:name w:val="纯文本1"/>
    <w:basedOn w:val="a0"/>
    <w:qFormat/>
    <w:rsid w:val="008229CA"/>
    <w:pPr>
      <w:adjustRightInd w:val="0"/>
      <w:textAlignment w:val="baseline"/>
    </w:pPr>
    <w:rPr>
      <w:rFonts w:ascii="宋体" w:eastAsia="宋体" w:hAnsi="Courier New" w:cs="Times New Roman"/>
      <w:szCs w:val="20"/>
    </w:rPr>
  </w:style>
  <w:style w:type="paragraph" w:customStyle="1" w:styleId="p0">
    <w:name w:val="p0"/>
    <w:basedOn w:val="a0"/>
    <w:rsid w:val="008229CA"/>
    <w:pPr>
      <w:spacing w:before="100" w:beforeAutospacing="1" w:after="100" w:afterAutospacing="1"/>
    </w:pPr>
    <w:rPr>
      <w:rFonts w:ascii="宋体" w:eastAsia="宋体" w:hAnsi="宋体" w:cs="宋体"/>
      <w:kern w:val="0"/>
      <w:sz w:val="24"/>
    </w:rPr>
  </w:style>
  <w:style w:type="paragraph" w:customStyle="1" w:styleId="aff3">
    <w:name w:val="正文表标题"/>
    <w:next w:val="a8"/>
    <w:qFormat/>
    <w:rsid w:val="008229CA"/>
    <w:pPr>
      <w:ind w:left="420" w:hanging="420"/>
      <w:jc w:val="center"/>
    </w:pPr>
    <w:rPr>
      <w:rFonts w:ascii="黑体" w:eastAsia="黑体" w:hAnsi="Times New Roman" w:cs="Times New Roman"/>
      <w:sz w:val="21"/>
      <w:szCs w:val="22"/>
    </w:rPr>
  </w:style>
  <w:style w:type="paragraph" w:customStyle="1" w:styleId="aff4">
    <w:name w:val="表格文字"/>
    <w:basedOn w:val="a0"/>
    <w:rsid w:val="008229CA"/>
    <w:pPr>
      <w:adjustRightInd w:val="0"/>
      <w:spacing w:line="420" w:lineRule="atLeast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81">
    <w:name w:val="列出段落8"/>
    <w:basedOn w:val="a0"/>
    <w:qFormat/>
    <w:rsid w:val="008229CA"/>
    <w:pPr>
      <w:ind w:firstLineChars="200" w:firstLine="420"/>
    </w:pPr>
    <w:rPr>
      <w:rFonts w:ascii="Times New Roman" w:eastAsia="宋体" w:hAnsi="Times New Roman" w:cs="Calibri"/>
      <w:szCs w:val="21"/>
    </w:rPr>
  </w:style>
  <w:style w:type="paragraph" w:customStyle="1" w:styleId="aff5">
    <w:name w:val="表格"/>
    <w:basedOn w:val="a0"/>
    <w:rsid w:val="008229CA"/>
    <w:pPr>
      <w:jc w:val="center"/>
      <w:textAlignment w:val="center"/>
    </w:pPr>
    <w:rPr>
      <w:rFonts w:ascii="华文细黑" w:eastAsia="宋体" w:hAnsi="华文细黑" w:cs="Times New Roman"/>
      <w:kern w:val="0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8229CA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aff6">
    <w:name w:val="注×："/>
    <w:uiPriority w:val="99"/>
    <w:qFormat/>
    <w:rsid w:val="008229CA"/>
    <w:pPr>
      <w:widowControl w:val="0"/>
      <w:tabs>
        <w:tab w:val="left" w:pos="630"/>
        <w:tab w:val="left" w:pos="900"/>
      </w:tabs>
      <w:autoSpaceDE w:val="0"/>
      <w:autoSpaceDN w:val="0"/>
      <w:ind w:left="900" w:hanging="500"/>
      <w:jc w:val="both"/>
    </w:pPr>
    <w:rPr>
      <w:rFonts w:ascii="宋体" w:eastAsia="宋体" w:hAnsi="Times New Roman" w:cs="Times New Roman"/>
      <w:sz w:val="18"/>
      <w:szCs w:val="22"/>
    </w:rPr>
  </w:style>
  <w:style w:type="paragraph" w:customStyle="1" w:styleId="font0">
    <w:name w:val="font0"/>
    <w:basedOn w:val="a0"/>
    <w:rsid w:val="008229CA"/>
    <w:pPr>
      <w:spacing w:before="100" w:beforeAutospacing="1" w:after="100" w:afterAutospacing="1"/>
    </w:pPr>
    <w:rPr>
      <w:rFonts w:ascii="宋体" w:eastAsia="宋体" w:hAnsi="宋体" w:cs="Times New Roman" w:hint="eastAsia"/>
      <w:kern w:val="0"/>
      <w:sz w:val="24"/>
    </w:rPr>
  </w:style>
  <w:style w:type="paragraph" w:customStyle="1" w:styleId="61">
    <w:name w:val="6'"/>
    <w:basedOn w:val="a0"/>
    <w:rsid w:val="008229CA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rFonts w:ascii="Times New Roman" w:eastAsia="宋体" w:hAnsi="Times New Roman" w:cs="Times New Roman"/>
      <w:spacing w:val="20"/>
      <w:kern w:val="28"/>
      <w:szCs w:val="20"/>
    </w:rPr>
  </w:style>
  <w:style w:type="paragraph" w:customStyle="1" w:styleId="16620">
    <w:name w:val="样式 标题 1 + 黑体 三号 非加粗 居中 段前: 6 磅 段后: 6 磅 行距: 固定值 20 磅"/>
    <w:basedOn w:val="1"/>
    <w:rsid w:val="008229CA"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2CharChar">
    <w:name w:val="样式 样式 首行缩进:  2 字符 + 首行缩进:  2 字符 Char Char"/>
    <w:basedOn w:val="a0"/>
    <w:rsid w:val="008229CA"/>
    <w:pPr>
      <w:ind w:firstLineChars="200" w:firstLine="480"/>
    </w:pPr>
    <w:rPr>
      <w:rFonts w:ascii="Times New Roman" w:eastAsia="宋体" w:hAnsi="Times New Roman" w:cs="Times New Roman"/>
      <w:sz w:val="24"/>
      <w:szCs w:val="20"/>
    </w:rPr>
  </w:style>
  <w:style w:type="table" w:styleId="aff7">
    <w:name w:val="Table Grid"/>
    <w:basedOn w:val="a2"/>
    <w:rsid w:val="008229CA"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39</Pages>
  <Words>5037</Words>
  <Characters>28712</Characters>
  <Application>Microsoft Office Word</Application>
  <DocSecurity>0</DocSecurity>
  <Lines>239</Lines>
  <Paragraphs>67</Paragraphs>
  <ScaleCrop>false</ScaleCrop>
  <Company>china</Company>
  <LinksUpToDate>false</LinksUpToDate>
  <CharactersWithSpaces>33682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大雁</dc:creator>
  <cp:lastModifiedBy>Windows 用户</cp:lastModifiedBy>
  <cp:revision>5</cp:revision>
  <dcterms:created xsi:type="dcterms:W3CDTF">2018-10-29T07:58:00Z</dcterms:created>
  <dcterms:modified xsi:type="dcterms:W3CDTF">2018-11-01T02:25:00Z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